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D7D2" w14:textId="77777777" w:rsidR="008626A3" w:rsidRDefault="008626A3" w:rsidP="008626A3">
      <w:pPr>
        <w:tabs>
          <w:tab w:val="clear" w:pos="360"/>
        </w:tabs>
        <w:ind w:firstLine="720"/>
        <w:rPr>
          <w:color w:val="2CB673"/>
          <w:sz w:val="24"/>
          <w:u w:val="single"/>
        </w:rPr>
      </w:pPr>
    </w:p>
    <w:p w14:paraId="5BE91126" w14:textId="77777777" w:rsidR="008626A3" w:rsidRDefault="008626A3" w:rsidP="008626A3">
      <w:pPr>
        <w:tabs>
          <w:tab w:val="clear" w:pos="360"/>
        </w:tabs>
        <w:rPr>
          <w:b/>
          <w:color w:val="00A79D"/>
          <w:sz w:val="36"/>
          <w:szCs w:val="28"/>
        </w:rPr>
      </w:pPr>
    </w:p>
    <w:p w14:paraId="133815B0" w14:textId="66F7AAC3" w:rsidR="008626A3" w:rsidRPr="000777D7" w:rsidRDefault="00293AFF" w:rsidP="00293AFF">
      <w:pPr>
        <w:tabs>
          <w:tab w:val="clear" w:pos="360"/>
        </w:tabs>
        <w:jc w:val="center"/>
        <w:rPr>
          <w:rFonts w:ascii="Calibri" w:hAnsi="Calibri" w:cs="Calibri"/>
          <w:b/>
          <w:color w:val="00A79D"/>
          <w:sz w:val="32"/>
          <w:szCs w:val="32"/>
        </w:rPr>
      </w:pPr>
      <w:r>
        <w:rPr>
          <w:rFonts w:ascii="Calibri" w:hAnsi="Calibri" w:cs="Calibri"/>
          <w:b/>
          <w:color w:val="00A79D"/>
          <w:sz w:val="32"/>
          <w:szCs w:val="32"/>
        </w:rPr>
        <w:t>ELC Measuring Success Committee</w:t>
      </w:r>
    </w:p>
    <w:p w14:paraId="4D656AAF" w14:textId="33F206B2" w:rsidR="008626A3" w:rsidRPr="00F14FE0" w:rsidRDefault="00293AFF" w:rsidP="00293AFF">
      <w:pPr>
        <w:tabs>
          <w:tab w:val="clear" w:pos="36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October 2, 2019</w:t>
      </w:r>
    </w:p>
    <w:p w14:paraId="1CC19B99" w14:textId="77777777" w:rsidR="008626A3" w:rsidRPr="00F14FE0" w:rsidRDefault="008626A3" w:rsidP="008F327C">
      <w:pPr>
        <w:jc w:val="both"/>
        <w:rPr>
          <w:b/>
          <w:color w:val="00A79D"/>
          <w:sz w:val="16"/>
          <w:szCs w:val="16"/>
        </w:rPr>
      </w:pPr>
    </w:p>
    <w:p w14:paraId="2C7CE502" w14:textId="58F7B6FC" w:rsidR="008F327C" w:rsidRPr="00293AFF" w:rsidRDefault="00293AFF" w:rsidP="008F327C">
      <w:pPr>
        <w:jc w:val="both"/>
        <w:rPr>
          <w:rFonts w:asciiTheme="majorHAnsi" w:hAnsiTheme="majorHAnsi" w:cstheme="majorHAnsi"/>
          <w:b/>
          <w:color w:val="00A79D"/>
          <w:sz w:val="28"/>
          <w:szCs w:val="28"/>
        </w:rPr>
      </w:pPr>
      <w:r w:rsidRPr="00293AFF">
        <w:rPr>
          <w:rFonts w:asciiTheme="majorHAnsi" w:hAnsiTheme="majorHAnsi" w:cstheme="majorHAnsi"/>
          <w:b/>
          <w:color w:val="00A79D"/>
          <w:sz w:val="28"/>
          <w:szCs w:val="28"/>
        </w:rPr>
        <w:t>Objectives</w:t>
      </w:r>
      <w:r w:rsidR="008F327C" w:rsidRPr="00293AFF">
        <w:rPr>
          <w:rFonts w:asciiTheme="majorHAnsi" w:hAnsiTheme="majorHAnsi" w:cstheme="majorHAnsi"/>
          <w:b/>
          <w:color w:val="00A79D"/>
          <w:sz w:val="28"/>
          <w:szCs w:val="28"/>
        </w:rPr>
        <w:t>:</w:t>
      </w:r>
    </w:p>
    <w:p w14:paraId="59552D7D" w14:textId="3994C5F1" w:rsidR="00627A80" w:rsidRPr="00293AFF" w:rsidRDefault="00293AFF" w:rsidP="00B17064">
      <w:pPr>
        <w:pStyle w:val="ListParagraph"/>
        <w:numPr>
          <w:ilvl w:val="0"/>
          <w:numId w:val="2"/>
        </w:numPr>
        <w:jc w:val="both"/>
        <w:rPr>
          <w:rStyle w:val="SubtleReference"/>
          <w:rFonts w:asciiTheme="majorHAnsi" w:hAnsiTheme="majorHAnsi" w:cstheme="majorHAnsi"/>
          <w:b/>
          <w:smallCaps w:val="0"/>
          <w:color w:val="00A79D"/>
          <w:sz w:val="16"/>
          <w:szCs w:val="16"/>
        </w:rPr>
      </w:pPr>
      <w:r>
        <w:rPr>
          <w:rStyle w:val="SubtleReference"/>
          <w:rFonts w:asciiTheme="majorHAnsi" w:hAnsiTheme="majorHAnsi" w:cstheme="majorHAnsi"/>
          <w:smallCaps w:val="0"/>
          <w:sz w:val="24"/>
        </w:rPr>
        <w:t>Review materials to be shared with Early Learning Council</w:t>
      </w:r>
    </w:p>
    <w:p w14:paraId="1B7A9175" w14:textId="3BCD7D82" w:rsidR="00293AFF" w:rsidRPr="00293AFF" w:rsidRDefault="00293AFF" w:rsidP="00B17064">
      <w:pPr>
        <w:pStyle w:val="ListParagraph"/>
        <w:numPr>
          <w:ilvl w:val="0"/>
          <w:numId w:val="2"/>
        </w:numPr>
        <w:jc w:val="both"/>
        <w:rPr>
          <w:rStyle w:val="SubtleReference"/>
          <w:rFonts w:asciiTheme="majorHAnsi" w:hAnsiTheme="majorHAnsi" w:cstheme="majorHAnsi"/>
          <w:b/>
          <w:smallCaps w:val="0"/>
          <w:color w:val="00A79D"/>
          <w:sz w:val="16"/>
          <w:szCs w:val="16"/>
        </w:rPr>
      </w:pPr>
      <w:r>
        <w:rPr>
          <w:rStyle w:val="SubtleReference"/>
          <w:rFonts w:asciiTheme="majorHAnsi" w:hAnsiTheme="majorHAnsi" w:cstheme="majorHAnsi"/>
          <w:smallCaps w:val="0"/>
          <w:sz w:val="24"/>
        </w:rPr>
        <w:t>Finalize Purpose Statement for Measures Library</w:t>
      </w:r>
    </w:p>
    <w:p w14:paraId="5554B958" w14:textId="2F2F6608" w:rsidR="00293AFF" w:rsidRPr="00B17064" w:rsidRDefault="00293AFF" w:rsidP="00B17064">
      <w:pPr>
        <w:pStyle w:val="ListParagraph"/>
        <w:numPr>
          <w:ilvl w:val="0"/>
          <w:numId w:val="2"/>
        </w:numPr>
        <w:jc w:val="both"/>
        <w:rPr>
          <w:rStyle w:val="SubtleReference"/>
          <w:rFonts w:asciiTheme="majorHAnsi" w:hAnsiTheme="majorHAnsi" w:cstheme="majorHAnsi"/>
          <w:b/>
          <w:smallCaps w:val="0"/>
          <w:color w:val="00A79D"/>
          <w:sz w:val="16"/>
          <w:szCs w:val="16"/>
        </w:rPr>
      </w:pPr>
      <w:r>
        <w:rPr>
          <w:rStyle w:val="SubtleReference"/>
          <w:rFonts w:asciiTheme="majorHAnsi" w:hAnsiTheme="majorHAnsi" w:cstheme="majorHAnsi"/>
          <w:smallCaps w:val="0"/>
          <w:sz w:val="24"/>
        </w:rPr>
        <w:t>Finalize format and content of one-pagers for each item in the library</w:t>
      </w:r>
    </w:p>
    <w:p w14:paraId="1F1B3877" w14:textId="77777777" w:rsidR="00627A80" w:rsidRPr="00F14FE0" w:rsidRDefault="00627A80" w:rsidP="00627A80">
      <w:pPr>
        <w:rPr>
          <w:rStyle w:val="SubtleReference"/>
          <w:sz w:val="16"/>
          <w:szCs w:val="16"/>
        </w:rPr>
      </w:pPr>
    </w:p>
    <w:p w14:paraId="4B7B5E97" w14:textId="77777777" w:rsidR="00627A80" w:rsidRPr="00627A80" w:rsidRDefault="00627A80" w:rsidP="00627A80">
      <w:pPr>
        <w:pStyle w:val="ListParagraph"/>
        <w:rPr>
          <w:rStyle w:val="SubtleReference"/>
          <w:rFonts w:asciiTheme="majorHAnsi" w:hAnsiTheme="majorHAnsi" w:cstheme="majorHAnsi"/>
          <w:smallCaps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2160"/>
      </w:tblGrid>
      <w:tr w:rsidR="00F14FE0" w14:paraId="7ADEB7F2" w14:textId="77777777" w:rsidTr="00DD1CA1">
        <w:tc>
          <w:tcPr>
            <w:tcW w:w="10705" w:type="dxa"/>
            <w:gridSpan w:val="2"/>
          </w:tcPr>
          <w:p w14:paraId="0DC3086E" w14:textId="0A9E8DAD" w:rsidR="00F14FE0" w:rsidRDefault="00F14FE0" w:rsidP="00DD1CA1">
            <w:pPr>
              <w:jc w:val="center"/>
              <w:rPr>
                <w:rFonts w:asciiTheme="majorHAnsi" w:hAnsiTheme="majorHAnsi" w:cstheme="majorHAnsi"/>
                <w:b/>
                <w:color w:val="00A79D"/>
                <w:sz w:val="28"/>
                <w:szCs w:val="28"/>
              </w:rPr>
            </w:pPr>
            <w:r w:rsidRPr="00DA7335">
              <w:rPr>
                <w:rFonts w:asciiTheme="majorHAnsi" w:hAnsiTheme="majorHAnsi" w:cstheme="majorHAnsi"/>
                <w:b/>
                <w:color w:val="00A79D"/>
                <w:sz w:val="28"/>
                <w:szCs w:val="28"/>
              </w:rPr>
              <w:t>Meeting Ag</w:t>
            </w:r>
            <w:r>
              <w:rPr>
                <w:rFonts w:asciiTheme="majorHAnsi" w:hAnsiTheme="majorHAnsi" w:cstheme="majorHAnsi"/>
                <w:b/>
                <w:color w:val="00A79D"/>
                <w:sz w:val="28"/>
                <w:szCs w:val="28"/>
              </w:rPr>
              <w:t>enda</w:t>
            </w:r>
          </w:p>
          <w:p w14:paraId="67C4903F" w14:textId="4876B9CF" w:rsidR="00DD1CA1" w:rsidRDefault="00DD1CA1" w:rsidP="008F327C">
            <w:pPr>
              <w:jc w:val="both"/>
              <w:rPr>
                <w:rFonts w:asciiTheme="majorHAnsi" w:hAnsiTheme="majorHAnsi" w:cstheme="majorHAnsi"/>
                <w:b/>
                <w:color w:val="8064A2" w:themeColor="accent4"/>
                <w:sz w:val="28"/>
                <w:szCs w:val="28"/>
              </w:rPr>
            </w:pPr>
          </w:p>
        </w:tc>
      </w:tr>
      <w:tr w:rsidR="00880510" w14:paraId="3DE403CE" w14:textId="77777777" w:rsidTr="00DD1CA1">
        <w:tc>
          <w:tcPr>
            <w:tcW w:w="8545" w:type="dxa"/>
          </w:tcPr>
          <w:p w14:paraId="4C1B2567" w14:textId="77777777" w:rsidR="00880510" w:rsidRDefault="00880510" w:rsidP="0088051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293AFF">
              <w:rPr>
                <w:rFonts w:asciiTheme="majorHAnsi" w:hAnsiTheme="majorHAnsi" w:cstheme="majorHAnsi"/>
                <w:b/>
                <w:sz w:val="24"/>
              </w:rPr>
              <w:t>Check-In</w:t>
            </w:r>
            <w:r w:rsidR="00293AFF" w:rsidRPr="00293AFF">
              <w:rPr>
                <w:rFonts w:asciiTheme="majorHAnsi" w:hAnsiTheme="majorHAnsi" w:cstheme="majorHAnsi"/>
                <w:b/>
                <w:sz w:val="24"/>
              </w:rPr>
              <w:t xml:space="preserve"> and Agenda Review</w:t>
            </w:r>
          </w:p>
          <w:p w14:paraId="5781BE76" w14:textId="095990F8" w:rsidR="00DD1CA1" w:rsidRPr="00293AFF" w:rsidRDefault="00DD1CA1" w:rsidP="00880510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277490CE" w14:textId="5CF516EE" w:rsidR="00880510" w:rsidRPr="00A92BD5" w:rsidRDefault="00DD1CA1" w:rsidP="0088051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1:00 – 1</w:t>
            </w:r>
            <w:r w:rsidR="00880510" w:rsidRPr="00A92BD5">
              <w:rPr>
                <w:rFonts w:asciiTheme="majorHAnsi" w:hAnsiTheme="majorHAnsi" w:cstheme="majorHAnsi"/>
                <w:sz w:val="24"/>
              </w:rPr>
              <w:t>:10</w:t>
            </w:r>
          </w:p>
        </w:tc>
      </w:tr>
      <w:tr w:rsidR="00880510" w14:paraId="31378BC2" w14:textId="77777777" w:rsidTr="00DD1CA1">
        <w:tc>
          <w:tcPr>
            <w:tcW w:w="8545" w:type="dxa"/>
          </w:tcPr>
          <w:p w14:paraId="21C5F20A" w14:textId="77777777" w:rsidR="00880510" w:rsidRPr="00293AFF" w:rsidRDefault="00293AFF" w:rsidP="00293AF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293AFF">
              <w:rPr>
                <w:rFonts w:asciiTheme="majorHAnsi" w:hAnsiTheme="majorHAnsi" w:cstheme="majorHAnsi"/>
                <w:b/>
                <w:sz w:val="24"/>
              </w:rPr>
              <w:t>Revisit: Early Learning System Theory of Change (TOC)</w:t>
            </w:r>
          </w:p>
          <w:p w14:paraId="3EDCCCAC" w14:textId="77777777" w:rsidR="00293AFF" w:rsidRPr="00293AFF" w:rsidRDefault="00293AFF" w:rsidP="00293AF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293AFF">
              <w:rPr>
                <w:rFonts w:asciiTheme="majorHAnsi" w:hAnsiTheme="majorHAnsi" w:cstheme="majorHAnsi"/>
                <w:sz w:val="24"/>
              </w:rPr>
              <w:t>Anything missing from TOC?</w:t>
            </w:r>
          </w:p>
          <w:p w14:paraId="4C854AAB" w14:textId="77777777" w:rsidR="00293AFF" w:rsidRDefault="00293AFF" w:rsidP="00293AF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293AFF">
              <w:rPr>
                <w:rFonts w:asciiTheme="majorHAnsi" w:hAnsiTheme="majorHAnsi" w:cstheme="majorHAnsi"/>
                <w:sz w:val="24"/>
              </w:rPr>
              <w:t>Anything missing from Measures Library work so far?</w:t>
            </w:r>
          </w:p>
          <w:p w14:paraId="117E14CE" w14:textId="7FADE05D" w:rsidR="00DD1CA1" w:rsidRPr="00293AFF" w:rsidRDefault="00DD1CA1" w:rsidP="00DD1CA1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60" w:type="dxa"/>
          </w:tcPr>
          <w:p w14:paraId="2CF0E96B" w14:textId="222A9B2A" w:rsidR="00880510" w:rsidRPr="00A92BD5" w:rsidRDefault="00DD1CA1" w:rsidP="0088051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1:10 – </w:t>
            </w:r>
            <w:r w:rsidR="00681F41">
              <w:rPr>
                <w:rFonts w:asciiTheme="majorHAnsi" w:hAnsiTheme="majorHAnsi" w:cstheme="majorHAnsi"/>
                <w:sz w:val="24"/>
              </w:rPr>
              <w:t>1:4</w:t>
            </w:r>
            <w:r>
              <w:rPr>
                <w:rFonts w:asciiTheme="majorHAnsi" w:hAnsiTheme="majorHAnsi" w:cstheme="majorHAnsi"/>
                <w:sz w:val="24"/>
              </w:rPr>
              <w:t>0</w:t>
            </w:r>
          </w:p>
        </w:tc>
      </w:tr>
      <w:tr w:rsidR="00880510" w14:paraId="6EB45D71" w14:textId="77777777" w:rsidTr="00DD1CA1">
        <w:tc>
          <w:tcPr>
            <w:tcW w:w="8545" w:type="dxa"/>
          </w:tcPr>
          <w:p w14:paraId="1E47335A" w14:textId="77777777" w:rsidR="00880510" w:rsidRPr="00293AFF" w:rsidRDefault="00293AFF" w:rsidP="00880510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293AFF">
              <w:rPr>
                <w:rFonts w:asciiTheme="majorHAnsi" w:hAnsiTheme="majorHAnsi" w:cstheme="majorHAnsi"/>
                <w:b/>
                <w:sz w:val="24"/>
              </w:rPr>
              <w:t>Discuss: Purpose Statement for Measure Library</w:t>
            </w:r>
          </w:p>
          <w:p w14:paraId="5FC9C548" w14:textId="77777777" w:rsidR="00293AFF" w:rsidRDefault="00293AFF" w:rsidP="00293A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293AFF">
              <w:rPr>
                <w:rFonts w:asciiTheme="majorHAnsi" w:hAnsiTheme="majorHAnsi" w:cstheme="majorHAnsi"/>
                <w:sz w:val="24"/>
              </w:rPr>
              <w:t>Review and finalize</w:t>
            </w:r>
          </w:p>
          <w:p w14:paraId="4363FD1B" w14:textId="308E57C4" w:rsidR="00DD1CA1" w:rsidRPr="00293AFF" w:rsidRDefault="00DD1CA1" w:rsidP="00DD1CA1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60" w:type="dxa"/>
          </w:tcPr>
          <w:p w14:paraId="6DF1C235" w14:textId="0D1C0CF5" w:rsidR="00880510" w:rsidRPr="00A92BD5" w:rsidRDefault="00681F41" w:rsidP="0088051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1:4</w:t>
            </w:r>
            <w:r w:rsidR="00DD1CA1">
              <w:rPr>
                <w:rFonts w:asciiTheme="majorHAnsi" w:hAnsiTheme="majorHAnsi" w:cstheme="majorHAnsi"/>
                <w:sz w:val="24"/>
              </w:rPr>
              <w:t>0 – 2:</w:t>
            </w:r>
            <w:r>
              <w:rPr>
                <w:rFonts w:asciiTheme="majorHAnsi" w:hAnsiTheme="majorHAnsi" w:cstheme="majorHAnsi"/>
                <w:sz w:val="24"/>
              </w:rPr>
              <w:t>00</w:t>
            </w:r>
          </w:p>
        </w:tc>
      </w:tr>
      <w:tr w:rsidR="00880510" w14:paraId="2D49CDAA" w14:textId="77777777" w:rsidTr="00DD1CA1">
        <w:tc>
          <w:tcPr>
            <w:tcW w:w="8545" w:type="dxa"/>
          </w:tcPr>
          <w:p w14:paraId="1BDDAC0D" w14:textId="77777777" w:rsidR="00880510" w:rsidRDefault="00293AFF" w:rsidP="00293AF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293AFF">
              <w:rPr>
                <w:rFonts w:asciiTheme="majorHAnsi" w:hAnsiTheme="majorHAnsi" w:cstheme="majorHAnsi"/>
                <w:b/>
                <w:sz w:val="24"/>
              </w:rPr>
              <w:t>Break</w:t>
            </w:r>
          </w:p>
          <w:p w14:paraId="38C6879B" w14:textId="5AA23525" w:rsidR="00DD1CA1" w:rsidRPr="00293AFF" w:rsidRDefault="00DD1CA1" w:rsidP="00293AF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334D0872" w14:textId="66D18C2F" w:rsidR="00880510" w:rsidRPr="00A92BD5" w:rsidRDefault="00681F41" w:rsidP="0088051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2:00 – 2:05</w:t>
            </w:r>
          </w:p>
        </w:tc>
      </w:tr>
      <w:tr w:rsidR="00880510" w14:paraId="201D3A6C" w14:textId="77777777" w:rsidTr="00DD1CA1">
        <w:trPr>
          <w:trHeight w:val="350"/>
        </w:trPr>
        <w:tc>
          <w:tcPr>
            <w:tcW w:w="8545" w:type="dxa"/>
            <w:shd w:val="clear" w:color="auto" w:fill="auto"/>
          </w:tcPr>
          <w:p w14:paraId="4A8B3540" w14:textId="77777777" w:rsidR="00880510" w:rsidRPr="00293AFF" w:rsidRDefault="00293AFF" w:rsidP="00293AF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293AFF">
              <w:rPr>
                <w:rFonts w:asciiTheme="majorHAnsi" w:hAnsiTheme="majorHAnsi" w:cstheme="majorHAnsi"/>
                <w:b/>
                <w:sz w:val="24"/>
              </w:rPr>
              <w:t>Discuss: Measures Library Item One-Pagers</w:t>
            </w:r>
          </w:p>
          <w:p w14:paraId="0D971A0F" w14:textId="77777777" w:rsidR="00293AFF" w:rsidRPr="00293AFF" w:rsidRDefault="00293AFF" w:rsidP="00293A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293AFF">
              <w:rPr>
                <w:rFonts w:asciiTheme="majorHAnsi" w:hAnsiTheme="majorHAnsi" w:cstheme="majorHAnsi"/>
                <w:sz w:val="24"/>
              </w:rPr>
              <w:t>Finalize format of one-pagers</w:t>
            </w:r>
          </w:p>
          <w:p w14:paraId="7D851CFC" w14:textId="77777777" w:rsidR="00293AFF" w:rsidRDefault="00293AFF" w:rsidP="00293A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293AFF">
              <w:rPr>
                <w:rFonts w:asciiTheme="majorHAnsi" w:hAnsiTheme="majorHAnsi" w:cstheme="majorHAnsi"/>
                <w:sz w:val="24"/>
              </w:rPr>
              <w:t>Finalize initial batch of one-pagers, special focus on the policy justification</w:t>
            </w:r>
          </w:p>
          <w:p w14:paraId="4E47B0F9" w14:textId="221E3FDF" w:rsidR="00DD1CA1" w:rsidRPr="00293AFF" w:rsidRDefault="00DD1CA1" w:rsidP="00DD1CA1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60" w:type="dxa"/>
          </w:tcPr>
          <w:p w14:paraId="2F5D0F35" w14:textId="60A1E458" w:rsidR="00880510" w:rsidRPr="00A92BD5" w:rsidRDefault="00681F41" w:rsidP="0088051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2:05 – 2:35</w:t>
            </w:r>
          </w:p>
        </w:tc>
      </w:tr>
      <w:tr w:rsidR="00880510" w14:paraId="386CCD05" w14:textId="77777777" w:rsidTr="00681F41">
        <w:tc>
          <w:tcPr>
            <w:tcW w:w="8545" w:type="dxa"/>
            <w:shd w:val="clear" w:color="auto" w:fill="auto"/>
          </w:tcPr>
          <w:p w14:paraId="5DA35DB5" w14:textId="3EDF526F" w:rsidR="00DD1CA1" w:rsidRDefault="00293AFF" w:rsidP="00293AF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  <w:r w:rsidRPr="00293AFF">
              <w:rPr>
                <w:rFonts w:asciiTheme="majorHAnsi" w:hAnsiTheme="majorHAnsi" w:cstheme="majorHAnsi"/>
                <w:b/>
                <w:sz w:val="24"/>
              </w:rPr>
              <w:t>Discuss: Measures Library Potential Use</w:t>
            </w:r>
            <w:r w:rsidR="00DD1CA1">
              <w:rPr>
                <w:rFonts w:asciiTheme="majorHAnsi" w:hAnsiTheme="majorHAnsi" w:cstheme="majorHAnsi"/>
                <w:b/>
                <w:sz w:val="24"/>
              </w:rPr>
              <w:t>s and Audiences</w:t>
            </w:r>
          </w:p>
          <w:p w14:paraId="186A3F59" w14:textId="5ECC5912" w:rsidR="00DD1CA1" w:rsidRPr="00DD1CA1" w:rsidRDefault="00DD1CA1" w:rsidP="00DD1CA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If time allows</w:t>
            </w:r>
          </w:p>
          <w:p w14:paraId="185A06D7" w14:textId="3AB8C67C" w:rsidR="00DD1CA1" w:rsidRPr="00293AFF" w:rsidRDefault="00DD1CA1" w:rsidP="00293AFF">
            <w:pPr>
              <w:jc w:val="both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0C5341B" w14:textId="7A867C83" w:rsidR="00880510" w:rsidRPr="00A92BD5" w:rsidRDefault="00681F41" w:rsidP="00681F4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2:35 – 2:45</w:t>
            </w:r>
          </w:p>
        </w:tc>
      </w:tr>
      <w:tr w:rsidR="00880510" w14:paraId="776763D6" w14:textId="77777777" w:rsidTr="00DD1CA1">
        <w:tc>
          <w:tcPr>
            <w:tcW w:w="8545" w:type="dxa"/>
            <w:shd w:val="clear" w:color="auto" w:fill="auto"/>
          </w:tcPr>
          <w:p w14:paraId="45386D99" w14:textId="77777777" w:rsidR="00DC1BF2" w:rsidRDefault="00880510" w:rsidP="00293AFF">
            <w:pPr>
              <w:pStyle w:val="ListParagraph"/>
              <w:ind w:left="0"/>
              <w:jc w:val="both"/>
              <w:rPr>
                <w:rFonts w:asciiTheme="majorHAnsi" w:eastAsia="Cambria" w:hAnsiTheme="majorHAnsi" w:cstheme="majorHAnsi"/>
                <w:b/>
                <w:sz w:val="24"/>
              </w:rPr>
            </w:pPr>
            <w:r w:rsidRPr="00293AFF">
              <w:rPr>
                <w:rFonts w:asciiTheme="majorHAnsi" w:eastAsia="Cambria" w:hAnsiTheme="majorHAnsi" w:cstheme="majorHAnsi"/>
                <w:b/>
                <w:sz w:val="24"/>
              </w:rPr>
              <w:t>Next Steps</w:t>
            </w:r>
            <w:r w:rsidR="00293AFF" w:rsidRPr="00293AFF">
              <w:rPr>
                <w:rFonts w:asciiTheme="majorHAnsi" w:eastAsia="Cambria" w:hAnsiTheme="majorHAnsi" w:cstheme="majorHAnsi"/>
                <w:b/>
                <w:sz w:val="24"/>
              </w:rPr>
              <w:t xml:space="preserve"> and Closing</w:t>
            </w:r>
          </w:p>
          <w:p w14:paraId="377E8AFD" w14:textId="6EAB85C9" w:rsidR="00DD1CA1" w:rsidRPr="00293AFF" w:rsidRDefault="00DD1CA1" w:rsidP="00293AFF">
            <w:pPr>
              <w:pStyle w:val="ListParagraph"/>
              <w:ind w:left="0"/>
              <w:jc w:val="both"/>
              <w:rPr>
                <w:rFonts w:asciiTheme="majorHAnsi" w:eastAsia="Cambria" w:hAnsiTheme="majorHAnsi" w:cs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0CA6D5DE" w14:textId="40F18CF9" w:rsidR="00880510" w:rsidRPr="00A92BD5" w:rsidRDefault="00681F41" w:rsidP="00880510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2:45 – 3:00</w:t>
            </w:r>
          </w:p>
        </w:tc>
      </w:tr>
    </w:tbl>
    <w:p w14:paraId="713934AA" w14:textId="5F3C8EA8" w:rsidR="008F327C" w:rsidRPr="00DA7335" w:rsidRDefault="008F327C" w:rsidP="008F327C">
      <w:pPr>
        <w:jc w:val="both"/>
        <w:rPr>
          <w:rFonts w:asciiTheme="majorHAnsi" w:hAnsiTheme="majorHAnsi" w:cstheme="majorHAnsi"/>
          <w:b/>
          <w:color w:val="8064A2" w:themeColor="accent4"/>
          <w:sz w:val="28"/>
          <w:szCs w:val="28"/>
        </w:rPr>
      </w:pPr>
    </w:p>
    <w:p w14:paraId="097C33F8" w14:textId="77777777" w:rsidR="0007595D" w:rsidRPr="00DA7335" w:rsidRDefault="0007595D" w:rsidP="008F327C">
      <w:pPr>
        <w:jc w:val="both"/>
        <w:rPr>
          <w:rFonts w:asciiTheme="majorHAnsi" w:hAnsiTheme="majorHAnsi" w:cstheme="majorHAnsi"/>
          <w:b/>
          <w:color w:val="00A79D"/>
          <w:sz w:val="28"/>
          <w:szCs w:val="28"/>
        </w:rPr>
      </w:pPr>
    </w:p>
    <w:p w14:paraId="5D057622" w14:textId="1703938D" w:rsidR="003875EF" w:rsidRPr="000777D7" w:rsidRDefault="003875EF" w:rsidP="000777D7">
      <w:pPr>
        <w:tabs>
          <w:tab w:val="clear" w:pos="360"/>
          <w:tab w:val="left" w:pos="810"/>
        </w:tabs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3875EF" w:rsidRPr="000777D7" w:rsidSect="00F14F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039E" w14:textId="77777777" w:rsidR="00DF5ACB" w:rsidRDefault="00DF5ACB">
      <w:r>
        <w:separator/>
      </w:r>
    </w:p>
  </w:endnote>
  <w:endnote w:type="continuationSeparator" w:id="0">
    <w:p w14:paraId="647BA22F" w14:textId="77777777" w:rsidR="00DF5ACB" w:rsidRDefault="00D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 Avenir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77D6" w14:textId="77777777" w:rsidR="00456706" w:rsidRPr="003636C5" w:rsidRDefault="00456706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14:paraId="1BE50457" w14:textId="77777777" w:rsidR="00456706" w:rsidRPr="003636C5" w:rsidRDefault="00456706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5680" behindDoc="0" locked="0" layoutInCell="1" allowOverlap="0" wp14:anchorId="25C54AA6" wp14:editId="1CCD8E5C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6" name="Picture 6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8686" w14:textId="77777777" w:rsidR="00456706" w:rsidRPr="003636C5" w:rsidRDefault="00456706" w:rsidP="001C5106">
    <w:pPr>
      <w:tabs>
        <w:tab w:val="left" w:pos="7650"/>
      </w:tabs>
      <w:ind w:left="5040" w:right="630"/>
      <w:jc w:val="center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7728" behindDoc="0" locked="0" layoutInCell="1" allowOverlap="0" wp14:anchorId="0306987A" wp14:editId="3ABB8E6B">
          <wp:simplePos x="0" y="0"/>
          <wp:positionH relativeFrom="page">
            <wp:posOffset>6824446</wp:posOffset>
          </wp:positionH>
          <wp:positionV relativeFrom="page">
            <wp:posOffset>9175349</wp:posOffset>
          </wp:positionV>
          <wp:extent cx="730885" cy="728133"/>
          <wp:effectExtent l="25400" t="0" r="5715" b="0"/>
          <wp:wrapNone/>
          <wp:docPr id="10" name="Picture 10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14:paraId="1DB19E2C" w14:textId="77777777" w:rsidR="00456706" w:rsidRPr="003636C5" w:rsidRDefault="00456706" w:rsidP="001C5106">
    <w:pPr>
      <w:tabs>
        <w:tab w:val="left" w:pos="7650"/>
      </w:tabs>
      <w:ind w:left="7650" w:right="630"/>
      <w:jc w:val="center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</w:p>
  <w:p w14:paraId="420DC025" w14:textId="77777777" w:rsidR="00456706" w:rsidRDefault="0045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2BA6E" w14:textId="77777777" w:rsidR="00DF5ACB" w:rsidRDefault="00DF5ACB">
      <w:r>
        <w:separator/>
      </w:r>
    </w:p>
  </w:footnote>
  <w:footnote w:type="continuationSeparator" w:id="0">
    <w:p w14:paraId="024EAE5A" w14:textId="77777777" w:rsidR="00DF5ACB" w:rsidRDefault="00DF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0362" w14:textId="219661D2" w:rsidR="00456706" w:rsidRDefault="00456706" w:rsidP="000562D8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  <w:r w:rsidRPr="00C44656">
      <w:rPr>
        <w:noProof/>
      </w:rPr>
      <w:drawing>
        <wp:anchor distT="0" distB="0" distL="114300" distR="114300" simplePos="0" relativeHeight="251658752" behindDoc="1" locked="0" layoutInCell="1" allowOverlap="0" wp14:anchorId="30836955" wp14:editId="77A1D6FF">
          <wp:simplePos x="0" y="0"/>
          <wp:positionH relativeFrom="page">
            <wp:posOffset>508000</wp:posOffset>
          </wp:positionH>
          <wp:positionV relativeFrom="page">
            <wp:posOffset>229870</wp:posOffset>
          </wp:positionV>
          <wp:extent cx="1114425" cy="1114425"/>
          <wp:effectExtent l="0" t="0" r="9525" b="9525"/>
          <wp:wrapNone/>
          <wp:docPr id="11" name="Picture 11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4F15F5" w14:textId="77777777" w:rsidR="00456706" w:rsidRPr="000562D8" w:rsidRDefault="00456706" w:rsidP="000562D8">
    <w:pPr>
      <w:widowControl w:val="0"/>
      <w:tabs>
        <w:tab w:val="left" w:pos="720"/>
        <w:tab w:val="left" w:pos="900"/>
      </w:tabs>
      <w:ind w:left="1440"/>
      <w:rPr>
        <w:rFonts w:ascii="Calibri" w:hAnsi="Calibri"/>
        <w:b/>
        <w:bCs/>
        <w:color w:val="13988B"/>
        <w:sz w:val="16"/>
        <w:szCs w:val="16"/>
      </w:rPr>
    </w:pPr>
  </w:p>
  <w:p w14:paraId="460CAC34" w14:textId="21337CFF" w:rsidR="00456706" w:rsidRPr="00C44656" w:rsidRDefault="00456706" w:rsidP="000562D8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461C67"/>
        <w:szCs w:val="18"/>
      </w:rPr>
    </w:pPr>
    <w:r w:rsidRPr="00C44656">
      <w:rPr>
        <w:rFonts w:ascii="Calibri" w:hAnsi="Calibri"/>
        <w:b/>
        <w:bCs/>
        <w:color w:val="13988B"/>
        <w:szCs w:val="18"/>
      </w:rPr>
      <w:t>Early Learning Division</w:t>
    </w:r>
    <w:r w:rsidRPr="00C44656">
      <w:rPr>
        <w:rFonts w:ascii="Calibri" w:hAnsi="Calibri"/>
        <w:b/>
        <w:bCs/>
        <w:color w:val="3928A0"/>
        <w:szCs w:val="18"/>
      </w:rPr>
      <w:t xml:space="preserve"> </w:t>
    </w:r>
    <w:r w:rsidRPr="00C44656">
      <w:rPr>
        <w:rFonts w:ascii="Calibri" w:hAnsi="Calibri"/>
        <w:bCs/>
        <w:color w:val="13988B"/>
        <w:szCs w:val="18"/>
      </w:rPr>
      <w:t>|</w:t>
    </w:r>
    <w:r w:rsidRPr="00C44656">
      <w:rPr>
        <w:rFonts w:ascii="Calibri" w:hAnsi="Calibri"/>
        <w:b/>
        <w:bCs/>
        <w:color w:val="3928A0"/>
        <w:szCs w:val="18"/>
      </w:rPr>
      <w:t xml:space="preserve"> </w:t>
    </w:r>
    <w:r w:rsidRPr="00C44656">
      <w:rPr>
        <w:rFonts w:ascii="Calibri" w:hAnsi="Calibri"/>
        <w:color w:val="28AB60"/>
        <w:szCs w:val="18"/>
      </w:rPr>
      <w:t>7</w:t>
    </w:r>
    <w:r>
      <w:rPr>
        <w:rFonts w:ascii="Calibri" w:hAnsi="Calibri"/>
        <w:color w:val="28AB60"/>
        <w:szCs w:val="18"/>
      </w:rPr>
      <w:t>00 Summer St NE, Suite 35</w:t>
    </w:r>
    <w:r w:rsidRPr="00C44656">
      <w:rPr>
        <w:rFonts w:ascii="Calibri" w:hAnsi="Calibri"/>
        <w:color w:val="28AB60"/>
        <w:szCs w:val="18"/>
      </w:rPr>
      <w:t>0, Salem, OR 97301</w:t>
    </w:r>
    <w:r w:rsidRPr="00C44656">
      <w:rPr>
        <w:rFonts w:ascii="Calibri" w:hAnsi="Calibri"/>
        <w:color w:val="461C67"/>
        <w:szCs w:val="18"/>
      </w:rPr>
      <w:t xml:space="preserve"> </w:t>
    </w:r>
  </w:p>
  <w:p w14:paraId="6F372C6A" w14:textId="77777777" w:rsidR="00456706" w:rsidRDefault="00456706" w:rsidP="000562D8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461C67"/>
        <w:szCs w:val="18"/>
      </w:rPr>
    </w:pPr>
    <w:r w:rsidRPr="00C44656">
      <w:rPr>
        <w:rFonts w:ascii="Calibri" w:hAnsi="Calibri"/>
        <w:b/>
        <w:bCs/>
        <w:color w:val="461C67"/>
        <w:szCs w:val="18"/>
      </w:rPr>
      <w:t xml:space="preserve">Phone: </w:t>
    </w:r>
    <w:r w:rsidRPr="004039C4">
      <w:rPr>
        <w:rFonts w:ascii="Calibri" w:hAnsi="Calibri"/>
        <w:color w:val="461C67"/>
        <w:szCs w:val="18"/>
      </w:rPr>
      <w:t>503</w:t>
    </w:r>
    <w:r w:rsidRPr="00C44656">
      <w:rPr>
        <w:rFonts w:ascii="Calibri" w:hAnsi="Calibri"/>
        <w:color w:val="461C67"/>
        <w:szCs w:val="18"/>
      </w:rPr>
      <w:t xml:space="preserve">-373-0066 | </w:t>
    </w:r>
    <w:r w:rsidRPr="00C44656">
      <w:rPr>
        <w:rFonts w:ascii="Calibri" w:hAnsi="Calibri"/>
        <w:b/>
        <w:color w:val="461C67"/>
        <w:szCs w:val="18"/>
      </w:rPr>
      <w:t>Fax:</w:t>
    </w:r>
    <w:r w:rsidRPr="00C44656">
      <w:rPr>
        <w:rFonts w:ascii="Calibri" w:hAnsi="Calibri"/>
        <w:color w:val="461C67"/>
        <w:szCs w:val="18"/>
      </w:rPr>
      <w:t xml:space="preserve"> 503-947-1955</w:t>
    </w:r>
  </w:p>
  <w:p w14:paraId="710CE083" w14:textId="32AFE36F" w:rsidR="00456706" w:rsidRDefault="00293AFF" w:rsidP="000562D8">
    <w:pPr>
      <w:pStyle w:val="Header"/>
    </w:pPr>
    <w:r>
      <w:rPr>
        <w:rFonts w:ascii="Calibri" w:hAnsi="Calibri"/>
        <w:b/>
        <w:bCs/>
        <w:color w:val="461C67"/>
        <w:szCs w:val="18"/>
      </w:rPr>
      <w:pict w14:anchorId="62E11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3pt;height:.25pt" o:hrpct="0" o:hralign="right" o:hr="t">
          <v:imagedata r:id="rId2" o:title="Default Li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2F91" w14:textId="77777777" w:rsidR="00456706" w:rsidRPr="00C44656" w:rsidRDefault="00456706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3D0D4" w14:textId="6D8030A3" w:rsidR="00456706" w:rsidRDefault="00456706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56704" behindDoc="1" locked="0" layoutInCell="1" allowOverlap="0" wp14:anchorId="358A5B0B" wp14:editId="17D38B04">
          <wp:simplePos x="0" y="0"/>
          <wp:positionH relativeFrom="page">
            <wp:posOffset>542925</wp:posOffset>
          </wp:positionH>
          <wp:positionV relativeFrom="page">
            <wp:posOffset>238125</wp:posOffset>
          </wp:positionV>
          <wp:extent cx="1114425" cy="1114425"/>
          <wp:effectExtent l="0" t="0" r="9525" b="9525"/>
          <wp:wrapNone/>
          <wp:docPr id="9" name="Picture 9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5F37D8" w14:textId="77777777" w:rsidR="00456706" w:rsidRDefault="00456706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14:paraId="58EE49B6" w14:textId="77777777" w:rsidR="00456706" w:rsidRPr="00C44656" w:rsidRDefault="00456706" w:rsidP="001C5106">
    <w:pPr>
      <w:widowControl w:val="0"/>
      <w:tabs>
        <w:tab w:val="left" w:pos="720"/>
        <w:tab w:val="left" w:pos="900"/>
      </w:tabs>
      <w:ind w:left="2160"/>
      <w:rPr>
        <w:rFonts w:ascii="Calibri" w:hAnsi="Calibri"/>
        <w:color w:val="461C67"/>
        <w:szCs w:val="18"/>
      </w:rPr>
    </w:pPr>
    <w:r w:rsidRPr="00C44656">
      <w:rPr>
        <w:rFonts w:ascii="Calibri" w:hAnsi="Calibri"/>
        <w:b/>
        <w:bCs/>
        <w:color w:val="13988B"/>
        <w:szCs w:val="18"/>
      </w:rPr>
      <w:t>Early Learning Division</w:t>
    </w:r>
    <w:r w:rsidRPr="00C44656">
      <w:rPr>
        <w:rFonts w:ascii="Calibri" w:hAnsi="Calibri"/>
        <w:b/>
        <w:bCs/>
        <w:color w:val="3928A0"/>
        <w:szCs w:val="18"/>
      </w:rPr>
      <w:t xml:space="preserve"> </w:t>
    </w:r>
    <w:r w:rsidRPr="00C44656">
      <w:rPr>
        <w:rFonts w:ascii="Calibri" w:hAnsi="Calibri"/>
        <w:bCs/>
        <w:color w:val="13988B"/>
        <w:szCs w:val="18"/>
      </w:rPr>
      <w:t>|</w:t>
    </w:r>
    <w:r w:rsidRPr="00C44656">
      <w:rPr>
        <w:rFonts w:ascii="Calibri" w:hAnsi="Calibri"/>
        <w:b/>
        <w:bCs/>
        <w:color w:val="3928A0"/>
        <w:szCs w:val="18"/>
      </w:rPr>
      <w:t xml:space="preserve"> </w:t>
    </w:r>
    <w:r w:rsidRPr="00C44656">
      <w:rPr>
        <w:rFonts w:ascii="Calibri" w:hAnsi="Calibri"/>
        <w:color w:val="28AB60"/>
        <w:szCs w:val="18"/>
      </w:rPr>
      <w:t>7</w:t>
    </w:r>
    <w:r>
      <w:rPr>
        <w:rFonts w:ascii="Calibri" w:hAnsi="Calibri"/>
        <w:color w:val="28AB60"/>
        <w:szCs w:val="18"/>
      </w:rPr>
      <w:t>00 Summer St NE, Suite 35</w:t>
    </w:r>
    <w:r w:rsidRPr="00C44656">
      <w:rPr>
        <w:rFonts w:ascii="Calibri" w:hAnsi="Calibri"/>
        <w:color w:val="28AB60"/>
        <w:szCs w:val="18"/>
      </w:rPr>
      <w:t>0, Salem, OR 97301</w:t>
    </w:r>
    <w:r w:rsidRPr="00C44656">
      <w:rPr>
        <w:rFonts w:ascii="Calibri" w:hAnsi="Calibri"/>
        <w:color w:val="461C67"/>
        <w:szCs w:val="18"/>
      </w:rPr>
      <w:t xml:space="preserve"> </w:t>
    </w:r>
  </w:p>
  <w:p w14:paraId="488EA8B4" w14:textId="79075F77" w:rsidR="00456706" w:rsidRDefault="00456706" w:rsidP="001C5106">
    <w:pPr>
      <w:widowControl w:val="0"/>
      <w:tabs>
        <w:tab w:val="left" w:pos="720"/>
        <w:tab w:val="left" w:pos="900"/>
      </w:tabs>
      <w:ind w:left="2160"/>
      <w:rPr>
        <w:rFonts w:ascii="Calibri" w:hAnsi="Calibri"/>
        <w:color w:val="461C67"/>
        <w:szCs w:val="18"/>
      </w:rPr>
    </w:pPr>
    <w:r w:rsidRPr="00C44656">
      <w:rPr>
        <w:rFonts w:ascii="Calibri" w:hAnsi="Calibri"/>
        <w:b/>
        <w:bCs/>
        <w:color w:val="461C67"/>
        <w:szCs w:val="18"/>
      </w:rPr>
      <w:t xml:space="preserve">Phone: </w:t>
    </w:r>
    <w:r w:rsidRPr="004039C4">
      <w:rPr>
        <w:rFonts w:ascii="Calibri" w:hAnsi="Calibri"/>
        <w:color w:val="461C67"/>
        <w:szCs w:val="18"/>
      </w:rPr>
      <w:t>503</w:t>
    </w:r>
    <w:r w:rsidRPr="00C44656">
      <w:rPr>
        <w:rFonts w:ascii="Calibri" w:hAnsi="Calibri"/>
        <w:color w:val="461C67"/>
        <w:szCs w:val="18"/>
      </w:rPr>
      <w:t>-</w:t>
    </w:r>
    <w:r w:rsidR="00FE2471">
      <w:rPr>
        <w:rFonts w:ascii="Calibri" w:hAnsi="Calibri"/>
        <w:color w:val="461C67"/>
        <w:szCs w:val="18"/>
      </w:rPr>
      <w:t>94</w:t>
    </w:r>
    <w:r w:rsidR="000E5D7C">
      <w:rPr>
        <w:rFonts w:ascii="Calibri" w:hAnsi="Calibri"/>
        <w:color w:val="461C67"/>
        <w:szCs w:val="18"/>
      </w:rPr>
      <w:t>7</w:t>
    </w:r>
    <w:r w:rsidR="00FE2471">
      <w:rPr>
        <w:rFonts w:ascii="Calibri" w:hAnsi="Calibri"/>
        <w:color w:val="461C67"/>
        <w:szCs w:val="18"/>
      </w:rPr>
      <w:t>-1400</w:t>
    </w:r>
    <w:r w:rsidRPr="00C44656">
      <w:rPr>
        <w:rFonts w:ascii="Calibri" w:hAnsi="Calibri"/>
        <w:color w:val="461C67"/>
        <w:szCs w:val="18"/>
      </w:rPr>
      <w:t xml:space="preserve"> | </w:t>
    </w:r>
    <w:r w:rsidRPr="00C44656">
      <w:rPr>
        <w:rFonts w:ascii="Calibri" w:hAnsi="Calibri"/>
        <w:b/>
        <w:color w:val="461C67"/>
        <w:szCs w:val="18"/>
      </w:rPr>
      <w:t>Fax:</w:t>
    </w:r>
    <w:r w:rsidRPr="00C44656">
      <w:rPr>
        <w:rFonts w:ascii="Calibri" w:hAnsi="Calibri"/>
        <w:color w:val="461C67"/>
        <w:szCs w:val="18"/>
      </w:rPr>
      <w:t xml:space="preserve"> 503-947-1955</w:t>
    </w:r>
  </w:p>
  <w:p w14:paraId="23EAD636" w14:textId="77777777" w:rsidR="00456706" w:rsidRDefault="00293AFF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 w14:anchorId="2988E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3pt;height:.25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388"/>
    <w:multiLevelType w:val="hybridMultilevel"/>
    <w:tmpl w:val="8C1C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42B"/>
    <w:multiLevelType w:val="hybridMultilevel"/>
    <w:tmpl w:val="265C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43C"/>
    <w:multiLevelType w:val="hybridMultilevel"/>
    <w:tmpl w:val="BB22A11C"/>
    <w:lvl w:ilvl="0" w:tplc="5790BB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75B0DFA"/>
    <w:multiLevelType w:val="hybridMultilevel"/>
    <w:tmpl w:val="AA68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3899"/>
    <w:multiLevelType w:val="hybridMultilevel"/>
    <w:tmpl w:val="F01A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357F8B"/>
    <w:multiLevelType w:val="hybridMultilevel"/>
    <w:tmpl w:val="8542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001C"/>
    <w:multiLevelType w:val="hybridMultilevel"/>
    <w:tmpl w:val="B630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2371"/>
    <w:multiLevelType w:val="hybridMultilevel"/>
    <w:tmpl w:val="BD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7A90"/>
    <w:multiLevelType w:val="hybridMultilevel"/>
    <w:tmpl w:val="55A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A45A9"/>
    <w:multiLevelType w:val="hybridMultilevel"/>
    <w:tmpl w:val="3322E5CA"/>
    <w:lvl w:ilvl="0" w:tplc="B64040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65799"/>
    <w:multiLevelType w:val="hybridMultilevel"/>
    <w:tmpl w:val="9024361A"/>
    <w:lvl w:ilvl="0" w:tplc="A8C8A0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147FD"/>
    <w:multiLevelType w:val="hybridMultilevel"/>
    <w:tmpl w:val="D692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55B7F"/>
    <w:multiLevelType w:val="hybridMultilevel"/>
    <w:tmpl w:val="6AD6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F21EB"/>
    <w:multiLevelType w:val="hybridMultilevel"/>
    <w:tmpl w:val="E680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6"/>
    <w:rsid w:val="0000039E"/>
    <w:rsid w:val="000022BB"/>
    <w:rsid w:val="00011F40"/>
    <w:rsid w:val="00013248"/>
    <w:rsid w:val="000168E2"/>
    <w:rsid w:val="00023282"/>
    <w:rsid w:val="0003472D"/>
    <w:rsid w:val="000562D8"/>
    <w:rsid w:val="00057BF8"/>
    <w:rsid w:val="00061E80"/>
    <w:rsid w:val="00065ECC"/>
    <w:rsid w:val="0007121E"/>
    <w:rsid w:val="0007311B"/>
    <w:rsid w:val="0007595D"/>
    <w:rsid w:val="000777D7"/>
    <w:rsid w:val="0009148B"/>
    <w:rsid w:val="0009492C"/>
    <w:rsid w:val="00094B64"/>
    <w:rsid w:val="00095A29"/>
    <w:rsid w:val="000B0006"/>
    <w:rsid w:val="000C3036"/>
    <w:rsid w:val="000C4789"/>
    <w:rsid w:val="000D4E44"/>
    <w:rsid w:val="000D51B2"/>
    <w:rsid w:val="000D6554"/>
    <w:rsid w:val="000E355F"/>
    <w:rsid w:val="000E5D7C"/>
    <w:rsid w:val="000F5819"/>
    <w:rsid w:val="001039DE"/>
    <w:rsid w:val="001151C6"/>
    <w:rsid w:val="00120D78"/>
    <w:rsid w:val="001236A4"/>
    <w:rsid w:val="00132934"/>
    <w:rsid w:val="001363E9"/>
    <w:rsid w:val="00144BF9"/>
    <w:rsid w:val="001538FD"/>
    <w:rsid w:val="00161A64"/>
    <w:rsid w:val="001625B4"/>
    <w:rsid w:val="00171120"/>
    <w:rsid w:val="00183DB9"/>
    <w:rsid w:val="0018730E"/>
    <w:rsid w:val="00190159"/>
    <w:rsid w:val="00190B6F"/>
    <w:rsid w:val="00196FC9"/>
    <w:rsid w:val="001A18ED"/>
    <w:rsid w:val="001C1966"/>
    <w:rsid w:val="001C5106"/>
    <w:rsid w:val="001D5AB6"/>
    <w:rsid w:val="00225C6F"/>
    <w:rsid w:val="00245CA2"/>
    <w:rsid w:val="002519B0"/>
    <w:rsid w:val="00262085"/>
    <w:rsid w:val="00263ED5"/>
    <w:rsid w:val="00267426"/>
    <w:rsid w:val="00284BBF"/>
    <w:rsid w:val="00285A91"/>
    <w:rsid w:val="00293AFF"/>
    <w:rsid w:val="002B17CF"/>
    <w:rsid w:val="002B7928"/>
    <w:rsid w:val="002C029E"/>
    <w:rsid w:val="002D0F78"/>
    <w:rsid w:val="002E3777"/>
    <w:rsid w:val="002E6286"/>
    <w:rsid w:val="002F4E52"/>
    <w:rsid w:val="00301EFD"/>
    <w:rsid w:val="0031104D"/>
    <w:rsid w:val="003223D5"/>
    <w:rsid w:val="00323B5C"/>
    <w:rsid w:val="0033237D"/>
    <w:rsid w:val="00342CA2"/>
    <w:rsid w:val="00343EE4"/>
    <w:rsid w:val="003516F2"/>
    <w:rsid w:val="003636C5"/>
    <w:rsid w:val="003816FD"/>
    <w:rsid w:val="0038335A"/>
    <w:rsid w:val="00384927"/>
    <w:rsid w:val="0038736D"/>
    <w:rsid w:val="003875EF"/>
    <w:rsid w:val="003B7CD5"/>
    <w:rsid w:val="003C52FD"/>
    <w:rsid w:val="003C66F7"/>
    <w:rsid w:val="003D1F82"/>
    <w:rsid w:val="003D37D3"/>
    <w:rsid w:val="003E4AE6"/>
    <w:rsid w:val="003E6EE9"/>
    <w:rsid w:val="003F30C1"/>
    <w:rsid w:val="003F4F5B"/>
    <w:rsid w:val="004039C4"/>
    <w:rsid w:val="00406B7C"/>
    <w:rsid w:val="00412460"/>
    <w:rsid w:val="0042658A"/>
    <w:rsid w:val="00432957"/>
    <w:rsid w:val="0044125F"/>
    <w:rsid w:val="0044415B"/>
    <w:rsid w:val="0044430B"/>
    <w:rsid w:val="00444BA8"/>
    <w:rsid w:val="004475D8"/>
    <w:rsid w:val="004476AF"/>
    <w:rsid w:val="00456706"/>
    <w:rsid w:val="0046609B"/>
    <w:rsid w:val="004804BB"/>
    <w:rsid w:val="00480E46"/>
    <w:rsid w:val="00493E63"/>
    <w:rsid w:val="004B503E"/>
    <w:rsid w:val="004C64AF"/>
    <w:rsid w:val="004D17AA"/>
    <w:rsid w:val="004E117A"/>
    <w:rsid w:val="004E262B"/>
    <w:rsid w:val="004E5E29"/>
    <w:rsid w:val="005017A9"/>
    <w:rsid w:val="005042F6"/>
    <w:rsid w:val="0051463B"/>
    <w:rsid w:val="00541145"/>
    <w:rsid w:val="0054759A"/>
    <w:rsid w:val="00550EDA"/>
    <w:rsid w:val="005571C5"/>
    <w:rsid w:val="00570677"/>
    <w:rsid w:val="00593ADD"/>
    <w:rsid w:val="00594251"/>
    <w:rsid w:val="00595450"/>
    <w:rsid w:val="00596A15"/>
    <w:rsid w:val="005A00E7"/>
    <w:rsid w:val="005A57E6"/>
    <w:rsid w:val="005A7F96"/>
    <w:rsid w:val="005B6BF4"/>
    <w:rsid w:val="005C22A1"/>
    <w:rsid w:val="005C6459"/>
    <w:rsid w:val="005C7780"/>
    <w:rsid w:val="00624D73"/>
    <w:rsid w:val="00626E16"/>
    <w:rsid w:val="00627A80"/>
    <w:rsid w:val="00631F26"/>
    <w:rsid w:val="0063207A"/>
    <w:rsid w:val="0063700F"/>
    <w:rsid w:val="00681F41"/>
    <w:rsid w:val="00685077"/>
    <w:rsid w:val="006A1268"/>
    <w:rsid w:val="006C3C53"/>
    <w:rsid w:val="006C3E65"/>
    <w:rsid w:val="006D64F8"/>
    <w:rsid w:val="006E0E79"/>
    <w:rsid w:val="006E3B42"/>
    <w:rsid w:val="006E4842"/>
    <w:rsid w:val="006F6038"/>
    <w:rsid w:val="006F66A6"/>
    <w:rsid w:val="006F6E81"/>
    <w:rsid w:val="006F7D7A"/>
    <w:rsid w:val="007159B9"/>
    <w:rsid w:val="007254D6"/>
    <w:rsid w:val="00725D41"/>
    <w:rsid w:val="00741A9C"/>
    <w:rsid w:val="007461F4"/>
    <w:rsid w:val="00751A45"/>
    <w:rsid w:val="00773D81"/>
    <w:rsid w:val="007754AD"/>
    <w:rsid w:val="007771F6"/>
    <w:rsid w:val="00782CDB"/>
    <w:rsid w:val="00783A98"/>
    <w:rsid w:val="00784572"/>
    <w:rsid w:val="008051AE"/>
    <w:rsid w:val="00822FDE"/>
    <w:rsid w:val="00835D6E"/>
    <w:rsid w:val="00841F03"/>
    <w:rsid w:val="00845B24"/>
    <w:rsid w:val="008465EB"/>
    <w:rsid w:val="00851D8D"/>
    <w:rsid w:val="008626A3"/>
    <w:rsid w:val="00862FC2"/>
    <w:rsid w:val="00863A0F"/>
    <w:rsid w:val="008678A3"/>
    <w:rsid w:val="00880510"/>
    <w:rsid w:val="0088592D"/>
    <w:rsid w:val="00885D49"/>
    <w:rsid w:val="008A665A"/>
    <w:rsid w:val="008B1EB5"/>
    <w:rsid w:val="008B41A8"/>
    <w:rsid w:val="008B76D9"/>
    <w:rsid w:val="008C5E9C"/>
    <w:rsid w:val="008D0876"/>
    <w:rsid w:val="008F327C"/>
    <w:rsid w:val="00900A82"/>
    <w:rsid w:val="00920DB4"/>
    <w:rsid w:val="009262B7"/>
    <w:rsid w:val="00937DBE"/>
    <w:rsid w:val="009440C6"/>
    <w:rsid w:val="009448C6"/>
    <w:rsid w:val="00955C31"/>
    <w:rsid w:val="00964B47"/>
    <w:rsid w:val="009666E5"/>
    <w:rsid w:val="009850C8"/>
    <w:rsid w:val="009A4544"/>
    <w:rsid w:val="009A5967"/>
    <w:rsid w:val="009B4253"/>
    <w:rsid w:val="009B4CFA"/>
    <w:rsid w:val="009B53D2"/>
    <w:rsid w:val="009C7100"/>
    <w:rsid w:val="009D5418"/>
    <w:rsid w:val="009D727E"/>
    <w:rsid w:val="009D7D3A"/>
    <w:rsid w:val="009E128A"/>
    <w:rsid w:val="009E15D4"/>
    <w:rsid w:val="009F71A8"/>
    <w:rsid w:val="009F7A5E"/>
    <w:rsid w:val="00A12CF5"/>
    <w:rsid w:val="00A1569A"/>
    <w:rsid w:val="00A1592A"/>
    <w:rsid w:val="00A16931"/>
    <w:rsid w:val="00A242E5"/>
    <w:rsid w:val="00A251D9"/>
    <w:rsid w:val="00A44EBC"/>
    <w:rsid w:val="00A51413"/>
    <w:rsid w:val="00A90BDA"/>
    <w:rsid w:val="00A92BD5"/>
    <w:rsid w:val="00AA2B32"/>
    <w:rsid w:val="00AC0380"/>
    <w:rsid w:val="00AC2F0B"/>
    <w:rsid w:val="00AC394D"/>
    <w:rsid w:val="00AD52A0"/>
    <w:rsid w:val="00AF5B54"/>
    <w:rsid w:val="00B01800"/>
    <w:rsid w:val="00B04BF5"/>
    <w:rsid w:val="00B17064"/>
    <w:rsid w:val="00B270B9"/>
    <w:rsid w:val="00B3514D"/>
    <w:rsid w:val="00B35386"/>
    <w:rsid w:val="00B422C9"/>
    <w:rsid w:val="00B43967"/>
    <w:rsid w:val="00B51B12"/>
    <w:rsid w:val="00B53F39"/>
    <w:rsid w:val="00B70341"/>
    <w:rsid w:val="00B70F46"/>
    <w:rsid w:val="00B712B3"/>
    <w:rsid w:val="00B71612"/>
    <w:rsid w:val="00B76B75"/>
    <w:rsid w:val="00B82594"/>
    <w:rsid w:val="00B97EC3"/>
    <w:rsid w:val="00BB0E54"/>
    <w:rsid w:val="00BB1DD5"/>
    <w:rsid w:val="00BC4547"/>
    <w:rsid w:val="00BD441C"/>
    <w:rsid w:val="00BD7F7B"/>
    <w:rsid w:val="00BE55DC"/>
    <w:rsid w:val="00BF3EAE"/>
    <w:rsid w:val="00BF7BF9"/>
    <w:rsid w:val="00C01558"/>
    <w:rsid w:val="00C03D93"/>
    <w:rsid w:val="00C11B04"/>
    <w:rsid w:val="00C176F5"/>
    <w:rsid w:val="00C25D3B"/>
    <w:rsid w:val="00C317CE"/>
    <w:rsid w:val="00C421D2"/>
    <w:rsid w:val="00C42D63"/>
    <w:rsid w:val="00C44656"/>
    <w:rsid w:val="00C60BB7"/>
    <w:rsid w:val="00C70BC2"/>
    <w:rsid w:val="00C839D7"/>
    <w:rsid w:val="00CB6E2D"/>
    <w:rsid w:val="00CC3003"/>
    <w:rsid w:val="00CC3E09"/>
    <w:rsid w:val="00CD12A8"/>
    <w:rsid w:val="00CD2FFA"/>
    <w:rsid w:val="00CD78FB"/>
    <w:rsid w:val="00CE6138"/>
    <w:rsid w:val="00CE71FF"/>
    <w:rsid w:val="00D10591"/>
    <w:rsid w:val="00D17646"/>
    <w:rsid w:val="00D246C0"/>
    <w:rsid w:val="00D33C9A"/>
    <w:rsid w:val="00D44D03"/>
    <w:rsid w:val="00D73799"/>
    <w:rsid w:val="00D75FE7"/>
    <w:rsid w:val="00D87BB6"/>
    <w:rsid w:val="00D94B0E"/>
    <w:rsid w:val="00D95872"/>
    <w:rsid w:val="00D95E12"/>
    <w:rsid w:val="00DA085F"/>
    <w:rsid w:val="00DA2556"/>
    <w:rsid w:val="00DA7335"/>
    <w:rsid w:val="00DC13F2"/>
    <w:rsid w:val="00DC1BF2"/>
    <w:rsid w:val="00DD1CA1"/>
    <w:rsid w:val="00DD3803"/>
    <w:rsid w:val="00DE0E97"/>
    <w:rsid w:val="00DE30CB"/>
    <w:rsid w:val="00DE7C15"/>
    <w:rsid w:val="00DF0B3B"/>
    <w:rsid w:val="00DF5ACB"/>
    <w:rsid w:val="00E0681C"/>
    <w:rsid w:val="00E07B03"/>
    <w:rsid w:val="00E10369"/>
    <w:rsid w:val="00E10B1C"/>
    <w:rsid w:val="00E13364"/>
    <w:rsid w:val="00E160A4"/>
    <w:rsid w:val="00E161F7"/>
    <w:rsid w:val="00E3003C"/>
    <w:rsid w:val="00E42568"/>
    <w:rsid w:val="00E50F8C"/>
    <w:rsid w:val="00E61C37"/>
    <w:rsid w:val="00E80F78"/>
    <w:rsid w:val="00E878B9"/>
    <w:rsid w:val="00EA0F55"/>
    <w:rsid w:val="00EA28B9"/>
    <w:rsid w:val="00EB191D"/>
    <w:rsid w:val="00EB5819"/>
    <w:rsid w:val="00EC4F01"/>
    <w:rsid w:val="00EC53FA"/>
    <w:rsid w:val="00EF0136"/>
    <w:rsid w:val="00F0559E"/>
    <w:rsid w:val="00F1249F"/>
    <w:rsid w:val="00F13AE7"/>
    <w:rsid w:val="00F14FE0"/>
    <w:rsid w:val="00F24104"/>
    <w:rsid w:val="00F27012"/>
    <w:rsid w:val="00F52785"/>
    <w:rsid w:val="00F56977"/>
    <w:rsid w:val="00F6668B"/>
    <w:rsid w:val="00F6735F"/>
    <w:rsid w:val="00F705A1"/>
    <w:rsid w:val="00F84047"/>
    <w:rsid w:val="00FA2769"/>
    <w:rsid w:val="00FB1F62"/>
    <w:rsid w:val="00FB3A7C"/>
    <w:rsid w:val="00FC520E"/>
    <w:rsid w:val="00FD0E5A"/>
    <w:rsid w:val="00FD1E9B"/>
    <w:rsid w:val="00FE2471"/>
    <w:rsid w:val="00FE6F53"/>
    <w:rsid w:val="00FE7C3F"/>
    <w:rsid w:val="00FF0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,"/>
  <w14:docId w14:val="48311BE5"/>
  <w15:docId w15:val="{D19551E0-B701-4345-86B9-ED3890FB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9D"/>
    <w:pPr>
      <w:tabs>
        <w:tab w:val="left" w:pos="360"/>
      </w:tabs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426B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40"/>
      <w:szCs w:val="32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15426B"/>
    <w:rPr>
      <w:rFonts w:ascii="Arial" w:eastAsiaTheme="majorEastAsia" w:hAnsi="Arial" w:cstheme="majorBidi"/>
      <w:color w:val="DE6223"/>
      <w:sz w:val="40"/>
      <w:szCs w:val="32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697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1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F327C"/>
    <w:rPr>
      <w:color w:val="0563C1"/>
      <w:u w:val="single"/>
    </w:rPr>
  </w:style>
  <w:style w:type="character" w:styleId="SubtleReference">
    <w:name w:val="Subtle Reference"/>
    <w:basedOn w:val="DefaultParagraphFont"/>
    <w:uiPriority w:val="31"/>
    <w:qFormat/>
    <w:rsid w:val="00570677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DA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7E95-C13E-4DA5-90E6-F8283DB6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Wilson</dc:creator>
  <cp:lastModifiedBy>RODRIGUEZ Angela -ELD</cp:lastModifiedBy>
  <cp:revision>2</cp:revision>
  <cp:lastPrinted>2018-04-17T21:38:00Z</cp:lastPrinted>
  <dcterms:created xsi:type="dcterms:W3CDTF">2019-09-26T18:07:00Z</dcterms:created>
  <dcterms:modified xsi:type="dcterms:W3CDTF">2019-09-26T18:07:00Z</dcterms:modified>
</cp:coreProperties>
</file>