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8DCB" w14:textId="3B11CE10" w:rsidR="002C1F83" w:rsidRDefault="002C1F83">
      <w:r>
        <w:t>Convention on the Rights of the Child</w:t>
      </w:r>
    </w:p>
    <w:p w14:paraId="351B1DF8" w14:textId="374F8870" w:rsidR="002C1F83" w:rsidRDefault="002C1F83">
      <w:r>
        <w:t xml:space="preserve">Article 2: protection from discrimination </w:t>
      </w:r>
    </w:p>
    <w:p w14:paraId="0131F57A" w14:textId="50230AEE" w:rsidR="002C1F83" w:rsidRDefault="002C1F83">
      <w:r>
        <w:t>Article 3: best interest of the child as primary consideration in all actions concerning the child</w:t>
      </w:r>
    </w:p>
    <w:p w14:paraId="6B672CBE" w14:textId="67D47667" w:rsidR="002C1F83" w:rsidRDefault="002C1F83">
      <w:r>
        <w:t>Article 4: State Parties shall implement CRC to the maximum extent possible</w:t>
      </w:r>
    </w:p>
    <w:p w14:paraId="55C3AF24" w14:textId="5CCF3FD5" w:rsidR="002C1F83" w:rsidRDefault="002C1F83">
      <w:r>
        <w:t>Article 5: respect of responsibilities, rights, and duties of responsible adult in child’s life</w:t>
      </w:r>
    </w:p>
    <w:p w14:paraId="15D0B63B" w14:textId="6CD373AA" w:rsidR="002C1F83" w:rsidRDefault="002C1F83">
      <w:r>
        <w:t xml:space="preserve">Article 6: </w:t>
      </w:r>
      <w:r w:rsidR="00C616B5">
        <w:t>ensure the maximum extent possible the survival and development of child</w:t>
      </w:r>
    </w:p>
    <w:p w14:paraId="07093AAC" w14:textId="259A3B0C" w:rsidR="00C616B5" w:rsidRDefault="00C616B5">
      <w:r>
        <w:t>Article 7: registered immediately after birth, right to name, nationality, and as far as possible, right to know and be cared for by his or her parents</w:t>
      </w:r>
    </w:p>
    <w:p w14:paraId="28D81354" w14:textId="03B45333" w:rsidR="00C616B5" w:rsidRDefault="00C616B5">
      <w:r>
        <w:t>Article 8: preserve his or her identity</w:t>
      </w:r>
    </w:p>
    <w:p w14:paraId="37E8775C" w14:textId="2B1D6A56" w:rsidR="00C616B5" w:rsidRDefault="00C616B5">
      <w:r>
        <w:t>Article 9: ensure child shall not be separated from parents against their will, except when competent authorities subject to judicial review determine, in accordance with law and procedures, that such separation is necessary for the best interest of the child (see full document for further details, conditions of separation)</w:t>
      </w:r>
    </w:p>
    <w:p w14:paraId="5E1EE45E" w14:textId="1C1D0327" w:rsidR="00C616B5" w:rsidRDefault="00C616B5">
      <w:r>
        <w:t>Article 10: rights of child and parents in instances when they are in different States (see full document for details)</w:t>
      </w:r>
    </w:p>
    <w:p w14:paraId="200EA438" w14:textId="1819A7CD" w:rsidR="00C616B5" w:rsidRDefault="00C616B5">
      <w:r>
        <w:t>Article 11: take measure to combat the illicit transfer and on-return of children abroad</w:t>
      </w:r>
    </w:p>
    <w:p w14:paraId="2B472928" w14:textId="3AA06C84" w:rsidR="00C616B5" w:rsidRDefault="00C616B5">
      <w:r>
        <w:t>Article 12: right of child to express their own views in matters affecting the child (as capable and in accordance with the age and maturity of the child)</w:t>
      </w:r>
    </w:p>
    <w:p w14:paraId="2AB5ED94" w14:textId="1495CB8B" w:rsidR="00C616B5" w:rsidRDefault="00C616B5">
      <w:r>
        <w:t>Article 13: right to all means of expression orally, in writing, or in print (conditions of rare exceptions outlined)</w:t>
      </w:r>
    </w:p>
    <w:p w14:paraId="6E031A96" w14:textId="7D0FD507" w:rsidR="00C616B5" w:rsidRDefault="00C616B5">
      <w:r>
        <w:t xml:space="preserve">Article 14: </w:t>
      </w:r>
      <w:r w:rsidR="0088203B">
        <w:t>freedom of thought, conscience, and religion; respect of parental rights and duties to provide direction</w:t>
      </w:r>
    </w:p>
    <w:p w14:paraId="636C693F" w14:textId="7924DAFE" w:rsidR="0088203B" w:rsidRDefault="0088203B">
      <w:r>
        <w:t>Article 15: freedom of association and peaceful assembly</w:t>
      </w:r>
    </w:p>
    <w:p w14:paraId="15F22C13" w14:textId="1F9F0C3D" w:rsidR="0088203B" w:rsidRDefault="0088203B">
      <w:r>
        <w:t>Article 16: protection from unlawful interference with privacy, family, home, honor, reputation</w:t>
      </w:r>
    </w:p>
    <w:p w14:paraId="33A5446C" w14:textId="62FC3EE6" w:rsidR="0088203B" w:rsidRDefault="0088203B">
      <w:r>
        <w:t>Article 17: access to information and material from a diversity of national &amp; international sources; mass media information of social and cultural benefit of the child; production and dissemination of children’s books; media consideration of linguistic needs of minority/indigenous groups; protection of child from harmful information</w:t>
      </w:r>
    </w:p>
    <w:p w14:paraId="0ED6B67F" w14:textId="24EB4217" w:rsidR="0088203B" w:rsidRDefault="0088203B">
      <w:r>
        <w:t xml:space="preserve">Article 18: both parents have responsibility for best interest of the child; State provide assistance to parents to perform their parental duties; right to child-care services </w:t>
      </w:r>
    </w:p>
    <w:p w14:paraId="705345AB" w14:textId="3755F160" w:rsidR="0088203B" w:rsidRDefault="0088203B">
      <w:r>
        <w:t>Article 19: protection again child abuse, neglect, exploitation, negligent treatment</w:t>
      </w:r>
    </w:p>
    <w:p w14:paraId="7719C211" w14:textId="7024D4CD" w:rsidR="0088203B" w:rsidRDefault="0088203B">
      <w:r>
        <w:t>Article 20: special protection when child deprived of family environment</w:t>
      </w:r>
      <w:r w:rsidR="00B11D2A">
        <w:t xml:space="preserve"> (including foster care)</w:t>
      </w:r>
    </w:p>
    <w:p w14:paraId="2A14D75B" w14:textId="628392E2" w:rsidR="0088203B" w:rsidRDefault="0088203B">
      <w:r>
        <w:t>Article 21: adoption that ensures best interests of the child</w:t>
      </w:r>
    </w:p>
    <w:p w14:paraId="6CA6E1A2" w14:textId="5759F69C" w:rsidR="0088203B" w:rsidRDefault="00B11D2A">
      <w:r>
        <w:lastRenderedPageBreak/>
        <w:t xml:space="preserve">Article 22: </w:t>
      </w:r>
      <w:r w:rsidR="00A56E31">
        <w:t>protection and humanitarian assistance for child refugee whether accompanied by parents or unaccompanied; right to reunification with parents</w:t>
      </w:r>
    </w:p>
    <w:p w14:paraId="3F502B8E" w14:textId="40267BEE" w:rsidR="00A56E31" w:rsidRDefault="00A56E31">
      <w:r>
        <w:t>Article 23: full and decent life, dignity, promote self-reliance, facilitate child’s active participation in community; right of disabled child to special care; international exchange of information on preventive health care, treatment of disabled children</w:t>
      </w:r>
    </w:p>
    <w:p w14:paraId="1F6D3FBE" w14:textId="6968D6A7" w:rsidR="00A56E31" w:rsidRDefault="00A56E31">
      <w:r>
        <w:t>Article 24: right to highest attainable standard of health; treatment of illness &amp; rehabilitation; access to health care services; diminish infant and child mortality; primary health care; combat disease, malnutrition, prenatal and postnatal care; access to education on child health and nutrition, breastfeeding, hygiene, environmental sanitation, accident prevention, family planning education and services; abolishing traditional practices prejudicial to the health of children; international cooperation</w:t>
      </w:r>
    </w:p>
    <w:p w14:paraId="75FFA6E5" w14:textId="3F237F4A" w:rsidR="00A56E31" w:rsidRDefault="00A56E31">
      <w:r>
        <w:t>Article 25: periodic review of treatment when placed by competent authorities for care, protection, or treatment</w:t>
      </w:r>
    </w:p>
    <w:p w14:paraId="250E3793" w14:textId="6E03550C" w:rsidR="00A56E31" w:rsidRDefault="00A56E31">
      <w:r>
        <w:t>Article 26: right to benefit from social security, including social insurance</w:t>
      </w:r>
    </w:p>
    <w:p w14:paraId="10E29EBB" w14:textId="2F82E548" w:rsidR="00A56E31" w:rsidRDefault="00A56E31">
      <w:r>
        <w:t>Article 27: right to a standard of living</w:t>
      </w:r>
      <w:r w:rsidR="001C0ED8">
        <w:t xml:space="preserve"> adequate for the child’s physical, mental, spiritual, moral and social development; parents’ primary responsibility to secure within their abilities and financial capacities; State to assist parents (support programs, especially nutrition, clothing and housing); </w:t>
      </w:r>
    </w:p>
    <w:p w14:paraId="2A0AEFE0" w14:textId="1427F764" w:rsidR="001C0ED8" w:rsidRDefault="001C0ED8">
      <w:r>
        <w:t>Article 28: right to education; school discipline in a manner consistent with child’s human dignity; international goal to eliminate ignorance and illiteracy</w:t>
      </w:r>
    </w:p>
    <w:p w14:paraId="5C4A6435" w14:textId="7E20E853" w:rsidR="001C0ED8" w:rsidRDefault="001C0ED8">
      <w:r>
        <w:t>Article 29: education directed to the development of personality, talents and mental and physical abilities to fullest potential, respect for human rights and fundamental freedoms, respect for child’s parents, cultural identity, language, values; preparation of child for responsible life in a free society, respect for natural environment</w:t>
      </w:r>
    </w:p>
    <w:p w14:paraId="4F7DC4B8" w14:textId="27E7B1F5" w:rsidR="001C0ED8" w:rsidRDefault="001C0ED8">
      <w:r>
        <w:t>Article 30: right of minority or indigenous child to own culture, religion, use of own language</w:t>
      </w:r>
    </w:p>
    <w:p w14:paraId="7EA2C497" w14:textId="238E2330" w:rsidR="001C0ED8" w:rsidRDefault="001C0ED8">
      <w:r>
        <w:t>Article 31: right to rest and leisure, play, cultural life and the arts</w:t>
      </w:r>
    </w:p>
    <w:p w14:paraId="1EE8BA90" w14:textId="5EBB40A9" w:rsidR="001C0ED8" w:rsidRDefault="001C0ED8">
      <w:r>
        <w:t>Article 32: protection from economic exploitation, hazardous work, interference with child’s education, physical, mental, spiritual, moral or social developmental harm; State minimum age for employment, hours, conditions of employment</w:t>
      </w:r>
    </w:p>
    <w:p w14:paraId="50AC84FC" w14:textId="7E98FD33" w:rsidR="001C0ED8" w:rsidRDefault="001C0ED8">
      <w:r>
        <w:t xml:space="preserve">Article 33: </w:t>
      </w:r>
      <w:r w:rsidR="00DC1725">
        <w:t>protection from illicit use of narcotic drugs and psychotropic substances</w:t>
      </w:r>
    </w:p>
    <w:p w14:paraId="4E369B4B" w14:textId="1ADD8D2C" w:rsidR="00DC1725" w:rsidRDefault="00DC1725">
      <w:r>
        <w:t>Article 34: protection from sexual exploitation, abuse</w:t>
      </w:r>
    </w:p>
    <w:p w14:paraId="407D97CB" w14:textId="3C0358A3" w:rsidR="00DC1725" w:rsidRDefault="00DC1725">
      <w:r>
        <w:t>Article 35: prevention from abduction, sale or trafficking of children</w:t>
      </w:r>
    </w:p>
    <w:p w14:paraId="676C3529" w14:textId="5A8F631E" w:rsidR="00DC1725" w:rsidRDefault="00DC1725">
      <w:r>
        <w:t>Article 36: protection from exploitation prejudicial to any aspects of child’s welfare</w:t>
      </w:r>
    </w:p>
    <w:p w14:paraId="49DA5BF4" w14:textId="0AAD7193" w:rsidR="00DC1725" w:rsidRDefault="00DC1725">
      <w:r>
        <w:t>Article 37: not subjected to torture, cruel, inhuman or degrading treatment or punishment; no capital punishment or life imprisonment without possible of release, unlawful deprivation of liberty; right to challenge legality of deprivation of liberty</w:t>
      </w:r>
    </w:p>
    <w:p w14:paraId="3AEAD451" w14:textId="7E33E742" w:rsidR="00DC1725" w:rsidRDefault="00DC1725">
      <w:r>
        <w:lastRenderedPageBreak/>
        <w:t>Article 38: respect for rules of international humanitarian law applicable to children in armed conflicts; persons less than 15 years old do not take a direct part in hostilities, not be recruited into armed forces; protection and care of children affected by armed conflict</w:t>
      </w:r>
    </w:p>
    <w:p w14:paraId="283BCB0F" w14:textId="55FFF26E" w:rsidR="00DC1725" w:rsidRDefault="00DC1725">
      <w:r>
        <w:t>Article 39: physical and psychological recovery and social integration of child victim within conditions of health, self-respect and dignity of child</w:t>
      </w:r>
    </w:p>
    <w:p w14:paraId="570436CF" w14:textId="50E6FACA" w:rsidR="00DC1725" w:rsidRDefault="00DC1725">
      <w:r>
        <w:t xml:space="preserve">Article 40: </w:t>
      </w:r>
      <w:r w:rsidR="00A70BA7">
        <w:t xml:space="preserve">child alleged, accused or recognized as having infringed the penal law the right </w:t>
      </w:r>
      <w:r w:rsidR="009518AD">
        <w:t>to sense of dignity and worth, reinforcement of child’s respect for human rights, fundamental freedoms of others, presumed innocent until proven guilty, informed of charges, not compelled to give testimony or confess guilt, State minimum age below which child shall be presumed not to have the capacity to infringe the penal law</w:t>
      </w:r>
    </w:p>
    <w:p w14:paraId="482FECF3" w14:textId="60E2E3D7" w:rsidR="009518AD" w:rsidRDefault="009518AD">
      <w:r>
        <w:t>Article 41: none of above articles shall affect any provisions which are more conducive to the realization of the rights of the child</w:t>
      </w:r>
    </w:p>
    <w:p w14:paraId="7B4B95C1" w14:textId="1DBD0779" w:rsidR="009518AD" w:rsidRDefault="009518AD"/>
    <w:p w14:paraId="77D47842" w14:textId="77777777" w:rsidR="009518AD" w:rsidRDefault="009518AD">
      <w:bookmarkStart w:id="0" w:name="_GoBack"/>
      <w:bookmarkEnd w:id="0"/>
    </w:p>
    <w:p w14:paraId="3FD8DE32" w14:textId="56CEF350" w:rsidR="009518AD" w:rsidRDefault="009518AD">
      <w:r>
        <w:t>Articles 42-54: outline implementation of Articles 2-40</w:t>
      </w:r>
    </w:p>
    <w:p w14:paraId="5C591762" w14:textId="77777777" w:rsidR="009518AD" w:rsidRDefault="009518AD"/>
    <w:p w14:paraId="5D5A8E81" w14:textId="5A6A47B6" w:rsidR="001C0ED8" w:rsidRDefault="001C0ED8"/>
    <w:sectPr w:rsidR="001C0E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1CCD0" w14:textId="77777777" w:rsidR="00E3315D" w:rsidRDefault="00E3315D" w:rsidP="005F26E7">
      <w:pPr>
        <w:spacing w:after="0" w:line="240" w:lineRule="auto"/>
      </w:pPr>
      <w:r>
        <w:separator/>
      </w:r>
    </w:p>
  </w:endnote>
  <w:endnote w:type="continuationSeparator" w:id="0">
    <w:p w14:paraId="36723AFD" w14:textId="77777777" w:rsidR="00E3315D" w:rsidRDefault="00E3315D" w:rsidP="005F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28DF" w14:textId="77777777" w:rsidR="005F26E7" w:rsidRDefault="005F2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4A2E" w14:textId="77777777" w:rsidR="005F26E7" w:rsidRDefault="005F2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EBEC" w14:textId="77777777" w:rsidR="005F26E7" w:rsidRDefault="005F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D2B31" w14:textId="77777777" w:rsidR="00E3315D" w:rsidRDefault="00E3315D" w:rsidP="005F26E7">
      <w:pPr>
        <w:spacing w:after="0" w:line="240" w:lineRule="auto"/>
      </w:pPr>
      <w:r>
        <w:separator/>
      </w:r>
    </w:p>
  </w:footnote>
  <w:footnote w:type="continuationSeparator" w:id="0">
    <w:p w14:paraId="2BA0621C" w14:textId="77777777" w:rsidR="00E3315D" w:rsidRDefault="00E3315D" w:rsidP="005F2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3800" w14:textId="77777777" w:rsidR="005F26E7" w:rsidRDefault="005F2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200871"/>
      <w:docPartObj>
        <w:docPartGallery w:val="Watermarks"/>
        <w:docPartUnique/>
      </w:docPartObj>
    </w:sdtPr>
    <w:sdtContent>
      <w:p w14:paraId="06F0F1DA" w14:textId="71732564" w:rsidR="005F26E7" w:rsidRDefault="005F26E7">
        <w:pPr>
          <w:pStyle w:val="Header"/>
        </w:pPr>
        <w:r>
          <w:rPr>
            <w:noProof/>
          </w:rPr>
          <w:pict w14:anchorId="7D8D8B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A50F" w14:textId="77777777" w:rsidR="005F26E7" w:rsidRDefault="005F2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83"/>
    <w:rsid w:val="001C0ED8"/>
    <w:rsid w:val="002C1F83"/>
    <w:rsid w:val="004A35E8"/>
    <w:rsid w:val="005F26E7"/>
    <w:rsid w:val="0088203B"/>
    <w:rsid w:val="009518AD"/>
    <w:rsid w:val="00A56E31"/>
    <w:rsid w:val="00A70BA7"/>
    <w:rsid w:val="00B11D2A"/>
    <w:rsid w:val="00B95101"/>
    <w:rsid w:val="00C616B5"/>
    <w:rsid w:val="00DC1725"/>
    <w:rsid w:val="00E3315D"/>
    <w:rsid w:val="00FE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001CBD"/>
  <w15:chartTrackingRefBased/>
  <w15:docId w15:val="{4BC2FD5B-1793-4450-9FD3-224D715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6E7"/>
  </w:style>
  <w:style w:type="paragraph" w:styleId="Footer">
    <w:name w:val="footer"/>
    <w:basedOn w:val="Normal"/>
    <w:link w:val="FooterChar"/>
    <w:uiPriority w:val="99"/>
    <w:unhideWhenUsed/>
    <w:rsid w:val="005F2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Sherri</cp:lastModifiedBy>
  <cp:revision>5</cp:revision>
  <dcterms:created xsi:type="dcterms:W3CDTF">2019-08-20T16:08:00Z</dcterms:created>
  <dcterms:modified xsi:type="dcterms:W3CDTF">2019-08-20T20:07:00Z</dcterms:modified>
</cp:coreProperties>
</file>