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1A" w:rsidRPr="002F5F53" w:rsidRDefault="00EF0E1A" w:rsidP="00EF0E1A">
      <w:pPr>
        <w:pStyle w:val="Title"/>
        <w:rPr>
          <w:rFonts w:asciiTheme="minorHAnsi" w:eastAsia="Times New Roman" w:hAnsiTheme="minorHAnsi" w:cstheme="minorHAnsi"/>
          <w:b/>
          <w:sz w:val="36"/>
          <w:szCs w:val="36"/>
        </w:rPr>
      </w:pPr>
      <w:r w:rsidRPr="002F5F53">
        <w:rPr>
          <w:rFonts w:asciiTheme="minorHAnsi" w:eastAsia="Times New Roman" w:hAnsiTheme="minorHAnsi" w:cstheme="minorHAnsi"/>
          <w:b/>
          <w:sz w:val="36"/>
          <w:szCs w:val="36"/>
        </w:rPr>
        <w:t xml:space="preserve">Early Learning Council </w:t>
      </w:r>
      <w:r w:rsidR="00205EE7" w:rsidRPr="002F5F53">
        <w:rPr>
          <w:rFonts w:asciiTheme="minorHAnsi" w:eastAsia="Times New Roman" w:hAnsiTheme="minorHAnsi" w:cstheme="minorHAnsi"/>
          <w:b/>
          <w:sz w:val="36"/>
          <w:szCs w:val="36"/>
        </w:rPr>
        <w:t>EIC</w:t>
      </w:r>
      <w:r w:rsidR="00BF6C85" w:rsidRPr="002F5F53">
        <w:rPr>
          <w:rFonts w:asciiTheme="minorHAnsi" w:eastAsia="Times New Roman" w:hAnsiTheme="minorHAnsi" w:cstheme="minorHAnsi"/>
          <w:b/>
          <w:sz w:val="36"/>
          <w:szCs w:val="36"/>
        </w:rPr>
        <w:t xml:space="preserve"> Co</w:t>
      </w:r>
      <w:bookmarkStart w:id="0" w:name="_GoBack"/>
      <w:bookmarkEnd w:id="0"/>
      <w:r w:rsidR="00BF6C85" w:rsidRPr="002F5F53">
        <w:rPr>
          <w:rFonts w:asciiTheme="minorHAnsi" w:eastAsia="Times New Roman" w:hAnsiTheme="minorHAnsi" w:cstheme="minorHAnsi"/>
          <w:b/>
          <w:sz w:val="36"/>
          <w:szCs w:val="36"/>
        </w:rPr>
        <w:t xml:space="preserve">mmittee: </w:t>
      </w:r>
      <w:r w:rsidR="0060391C">
        <w:rPr>
          <w:rFonts w:asciiTheme="minorHAnsi" w:eastAsia="Times New Roman" w:hAnsiTheme="minorHAnsi" w:cstheme="minorHAnsi"/>
          <w:b/>
          <w:sz w:val="36"/>
          <w:szCs w:val="36"/>
        </w:rPr>
        <w:t>September</w:t>
      </w:r>
      <w:r w:rsidR="00BF6C85" w:rsidRPr="002F5F53">
        <w:rPr>
          <w:rFonts w:asciiTheme="minorHAnsi" w:eastAsia="Times New Roman" w:hAnsiTheme="minorHAnsi" w:cstheme="minorHAnsi"/>
          <w:b/>
          <w:sz w:val="36"/>
          <w:szCs w:val="36"/>
        </w:rPr>
        <w:t xml:space="preserve"> 2018 Report</w:t>
      </w:r>
    </w:p>
    <w:p w:rsidR="00EF0E1A" w:rsidRPr="002F5F53" w:rsidRDefault="00EF0E1A" w:rsidP="00EF0E1A">
      <w:pPr>
        <w:spacing w:after="0" w:line="240" w:lineRule="auto"/>
        <w:rPr>
          <w:rFonts w:eastAsia="Times New Roman" w:cstheme="minorHAnsi"/>
          <w:b/>
          <w:bCs/>
          <w:color w:val="000000"/>
        </w:rPr>
      </w:pPr>
    </w:p>
    <w:p w:rsidR="00EF0E1A" w:rsidRPr="002F5F53" w:rsidRDefault="00EF0E1A" w:rsidP="00EF0E1A">
      <w:pPr>
        <w:spacing w:after="0" w:line="240" w:lineRule="auto"/>
        <w:rPr>
          <w:rFonts w:eastAsia="Times New Roman" w:cstheme="minorHAnsi"/>
        </w:rPr>
      </w:pPr>
      <w:r w:rsidRPr="002F5F53">
        <w:rPr>
          <w:rFonts w:eastAsia="Times New Roman" w:cstheme="minorHAnsi"/>
          <w:noProof/>
        </w:rPr>
        <mc:AlternateContent>
          <mc:Choice Requires="wps">
            <w:drawing>
              <wp:inline distT="0" distB="0" distL="0" distR="0" wp14:anchorId="0FAE72F0" wp14:editId="327C1257">
                <wp:extent cx="5934075" cy="4345664"/>
                <wp:effectExtent l="0" t="0" r="2857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45664"/>
                        </a:xfrm>
                        <a:prstGeom prst="rect">
                          <a:avLst/>
                        </a:prstGeom>
                        <a:solidFill>
                          <a:schemeClr val="accent1">
                            <a:lumMod val="20000"/>
                            <a:lumOff val="80000"/>
                          </a:schemeClr>
                        </a:solidFill>
                        <a:ln w="9525">
                          <a:solidFill>
                            <a:schemeClr val="accent1"/>
                          </a:solidFill>
                          <a:miter lim="800000"/>
                          <a:headEnd/>
                          <a:tailEnd/>
                        </a:ln>
                      </wps:spPr>
                      <wps:txbx>
                        <w:txbxContent>
                          <w:p w:rsidR="00E51B12" w:rsidRPr="00055C4C" w:rsidRDefault="00E51B12" w:rsidP="00EF0E1A">
                            <w:pPr>
                              <w:spacing w:after="0" w:line="240" w:lineRule="auto"/>
                              <w:rPr>
                                <w:rFonts w:ascii="Cambria" w:eastAsia="Times New Roman" w:hAnsi="Cambria" w:cs="Times New Roman"/>
                              </w:rPr>
                            </w:pPr>
                            <w:r w:rsidRPr="00055C4C">
                              <w:rPr>
                                <w:rFonts w:ascii="Cambria" w:eastAsia="Times New Roman" w:hAnsi="Cambria" w:cs="Arial"/>
                                <w:b/>
                                <w:bCs/>
                                <w:color w:val="000000"/>
                              </w:rPr>
                              <w:t xml:space="preserve">Committee Charge: </w:t>
                            </w:r>
                          </w:p>
                          <w:p w:rsidR="00E51B12" w:rsidRPr="00055C4C" w:rsidRDefault="00E51B12" w:rsidP="00EF0E1A">
                            <w:pPr>
                              <w:spacing w:after="0" w:line="240" w:lineRule="auto"/>
                              <w:rPr>
                                <w:rFonts w:ascii="Cambria" w:eastAsia="Times New Roman" w:hAnsi="Cambria" w:cs="Arial"/>
                                <w:bCs/>
                                <w:color w:val="000000"/>
                              </w:rPr>
                            </w:pPr>
                            <w:r w:rsidRPr="00055C4C">
                              <w:rPr>
                                <w:rFonts w:ascii="Cambria" w:eastAsia="Times New Roman" w:hAnsi="Cambria" w:cs="Arial"/>
                                <w:bCs/>
                                <w:color w:val="000000"/>
                              </w:rPr>
                              <w:t xml:space="preserve"> </w:t>
                            </w:r>
                          </w:p>
                          <w:p w:rsidR="00E51B12" w:rsidRPr="00055C4C" w:rsidRDefault="00E51B12" w:rsidP="00955BA7">
                            <w:pPr>
                              <w:widowControl w:val="0"/>
                              <w:autoSpaceDE w:val="0"/>
                              <w:autoSpaceDN w:val="0"/>
                              <w:adjustRightInd w:val="0"/>
                              <w:rPr>
                                <w:rFonts w:ascii="Cambria" w:hAnsi="Cambria"/>
                                <w:b/>
                                <w:lang w:eastAsia="ja-JP"/>
                              </w:rPr>
                            </w:pPr>
                            <w:r w:rsidRPr="00055C4C">
                              <w:rPr>
                                <w:rFonts w:ascii="Cambria" w:hAnsi="Cambria"/>
                                <w:b/>
                                <w:lang w:eastAsia="ja-JP"/>
                              </w:rPr>
                              <w:t>ELC Charge to Equity Implementation Committee</w:t>
                            </w:r>
                          </w:p>
                          <w:p w:rsidR="00E51B12" w:rsidRPr="00055C4C" w:rsidRDefault="00E51B12" w:rsidP="00955BA7">
                            <w:pPr>
                              <w:widowControl w:val="0"/>
                              <w:autoSpaceDE w:val="0"/>
                              <w:autoSpaceDN w:val="0"/>
                              <w:adjustRightInd w:val="0"/>
                              <w:rPr>
                                <w:rFonts w:ascii="Cambria" w:hAnsi="Cambria"/>
                                <w:lang w:eastAsia="ja-JP"/>
                              </w:rPr>
                            </w:pPr>
                            <w:r w:rsidRPr="00055C4C">
                              <w:rPr>
                                <w:rFonts w:ascii="Cambria" w:hAnsi="Cambria"/>
                                <w:lang w:eastAsia="ja-JP"/>
                              </w:rPr>
                              <w:t xml:space="preserve">The Equity Implementation Committee is chartered to educate and provide leadership for the Early Learning Council (ELC) on the issues, challenges, successes and priorities related to implementing the </w:t>
                            </w:r>
                            <w:hyperlink r:id="rId7" w:history="1">
                              <w:r w:rsidRPr="00055C4C">
                                <w:rPr>
                                  <w:rStyle w:val="Hyperlink"/>
                                  <w:rFonts w:ascii="Cambria" w:hAnsi="Cambria"/>
                                  <w:lang w:eastAsia="ja-JP"/>
                                </w:rPr>
                                <w:t>equity recommendations</w:t>
                              </w:r>
                            </w:hyperlink>
                            <w:r w:rsidRPr="00055C4C">
                              <w:rPr>
                                <w:rFonts w:ascii="Cambria" w:hAnsi="Cambria"/>
                                <w:lang w:eastAsia="ja-JP"/>
                              </w:rPr>
                              <w:t xml:space="preserve"> for children and families furthest from opportunity, originally adopted by the Council on March 18, 2015. They are chartered to create an evidence-based, data driven plan relating to aligning early learning policy and practice with the equity lens, with a focus on culturally responsive practice, operating systems and data/resource allocation. The committee will assist the ELC in understanding equity issues from a data programmatic and social standpoint to support the ELC in:</w:t>
                            </w:r>
                          </w:p>
                          <w:p w:rsidR="00E51B12" w:rsidRPr="00055C4C" w:rsidRDefault="00E51B12" w:rsidP="00955BA7">
                            <w:pPr>
                              <w:pStyle w:val="ListParagraph"/>
                              <w:widowControl w:val="0"/>
                              <w:numPr>
                                <w:ilvl w:val="0"/>
                                <w:numId w:val="1"/>
                              </w:numPr>
                              <w:autoSpaceDE w:val="0"/>
                              <w:autoSpaceDN w:val="0"/>
                              <w:adjustRightInd w:val="0"/>
                              <w:rPr>
                                <w:rFonts w:ascii="Cambria" w:hAnsi="Cambria"/>
                                <w:sz w:val="22"/>
                                <w:szCs w:val="22"/>
                                <w:lang w:eastAsia="ja-JP"/>
                              </w:rPr>
                            </w:pPr>
                            <w:r w:rsidRPr="00055C4C">
                              <w:rPr>
                                <w:rFonts w:ascii="Cambria" w:hAnsi="Cambria"/>
                                <w:sz w:val="22"/>
                                <w:szCs w:val="22"/>
                                <w:lang w:eastAsia="ja-JP"/>
                              </w:rPr>
                              <w:t>Actualize issues of disparity in setting policy for the early learning system.</w:t>
                            </w:r>
                          </w:p>
                          <w:p w:rsidR="00E51B12" w:rsidRPr="00055C4C" w:rsidRDefault="00E51B12" w:rsidP="00955BA7">
                            <w:pPr>
                              <w:pStyle w:val="ListParagraph"/>
                              <w:widowControl w:val="0"/>
                              <w:numPr>
                                <w:ilvl w:val="0"/>
                                <w:numId w:val="1"/>
                              </w:numPr>
                              <w:autoSpaceDE w:val="0"/>
                              <w:autoSpaceDN w:val="0"/>
                              <w:adjustRightInd w:val="0"/>
                              <w:rPr>
                                <w:rFonts w:ascii="Cambria" w:hAnsi="Cambria"/>
                                <w:sz w:val="22"/>
                                <w:szCs w:val="22"/>
                                <w:lang w:eastAsia="ja-JP"/>
                              </w:rPr>
                            </w:pPr>
                            <w:r w:rsidRPr="00055C4C">
                              <w:rPr>
                                <w:rFonts w:ascii="Cambria" w:hAnsi="Cambria"/>
                                <w:sz w:val="22"/>
                                <w:szCs w:val="22"/>
                                <w:lang w:eastAsia="ja-JP"/>
                              </w:rPr>
                              <w:t xml:space="preserve">Recognize the value that diversity brings to the early learning environment and acknowledging the benefits of self-worth, empathy and success that it brings to all children. </w:t>
                            </w:r>
                          </w:p>
                          <w:p w:rsidR="00E51B12" w:rsidRPr="00055C4C" w:rsidRDefault="00E51B12" w:rsidP="00EF0E1A">
                            <w:pPr>
                              <w:pStyle w:val="ListParagraph"/>
                              <w:widowControl w:val="0"/>
                              <w:numPr>
                                <w:ilvl w:val="0"/>
                                <w:numId w:val="1"/>
                              </w:numPr>
                              <w:autoSpaceDE w:val="0"/>
                              <w:autoSpaceDN w:val="0"/>
                              <w:adjustRightInd w:val="0"/>
                              <w:rPr>
                                <w:rFonts w:ascii="Cambria" w:hAnsi="Cambria"/>
                                <w:sz w:val="22"/>
                                <w:szCs w:val="22"/>
                                <w:lang w:eastAsia="ja-JP"/>
                              </w:rPr>
                            </w:pPr>
                            <w:r w:rsidRPr="00055C4C">
                              <w:rPr>
                                <w:rFonts w:ascii="Cambria" w:hAnsi="Cambria"/>
                                <w:sz w:val="22"/>
                                <w:szCs w:val="22"/>
                                <w:lang w:eastAsia="ja-JP"/>
                              </w:rPr>
                              <w:t>Champion closure of development, opportunity and achievement gaps for young children and their families.</w:t>
                            </w:r>
                          </w:p>
                          <w:p w:rsidR="00E51B12" w:rsidRPr="00055C4C" w:rsidRDefault="00E51B12" w:rsidP="00EF0E1A">
                            <w:pPr>
                              <w:spacing w:after="0" w:line="240" w:lineRule="auto"/>
                              <w:rPr>
                                <w:rFonts w:ascii="Cambria" w:eastAsia="Times New Roman" w:hAnsi="Cambria" w:cs="Arial"/>
                                <w:bCs/>
                                <w:color w:val="000000"/>
                              </w:rPr>
                            </w:pPr>
                          </w:p>
                          <w:p w:rsidR="00E51B12" w:rsidRPr="00055C4C" w:rsidRDefault="00E51B12" w:rsidP="00EF0E1A">
                            <w:pPr>
                              <w:spacing w:after="0" w:line="240" w:lineRule="auto"/>
                              <w:rPr>
                                <w:rFonts w:ascii="Cambria" w:eastAsia="Times New Roman" w:hAnsi="Cambria" w:cs="Arial"/>
                                <w:b/>
                                <w:bCs/>
                                <w:color w:val="000000"/>
                              </w:rPr>
                            </w:pPr>
                            <w:r w:rsidRPr="00055C4C">
                              <w:rPr>
                                <w:rFonts w:ascii="Cambria" w:eastAsia="Times New Roman" w:hAnsi="Cambria" w:cs="Arial"/>
                                <w:b/>
                                <w:bCs/>
                                <w:color w:val="000000"/>
                              </w:rPr>
                              <w:t xml:space="preserve">Committee Membership: </w:t>
                            </w:r>
                          </w:p>
                          <w:p w:rsidR="00E51B12" w:rsidRPr="00055C4C" w:rsidRDefault="00E51B12" w:rsidP="00EF0E1A">
                            <w:pPr>
                              <w:spacing w:after="0" w:line="240" w:lineRule="auto"/>
                              <w:rPr>
                                <w:rFonts w:ascii="Cambria" w:eastAsia="Times New Roman" w:hAnsi="Cambria" w:cs="Arial"/>
                                <w:b/>
                                <w:bCs/>
                                <w:color w:val="000000"/>
                              </w:rPr>
                            </w:pPr>
                          </w:p>
                          <w:p w:rsidR="00E51B12" w:rsidRPr="00BF6C85" w:rsidRDefault="00E51B12" w:rsidP="00BF6C85">
                            <w:pPr>
                              <w:spacing w:after="0" w:line="240" w:lineRule="auto"/>
                              <w:rPr>
                                <w:rFonts w:ascii="Cambria" w:eastAsia="Times New Roman" w:hAnsi="Cambria" w:cs="Times New Roman"/>
                              </w:rPr>
                            </w:pPr>
                            <w:r w:rsidRPr="00055C4C">
                              <w:rPr>
                                <w:rFonts w:ascii="Cambria" w:eastAsia="Times New Roman" w:hAnsi="Cambria" w:cs="Times New Roman"/>
                              </w:rPr>
                              <w:t>Sue Miller</w:t>
                            </w:r>
                            <w:r>
                              <w:rPr>
                                <w:rFonts w:ascii="Cambria" w:eastAsia="Times New Roman" w:hAnsi="Cambria" w:cs="Times New Roman"/>
                              </w:rPr>
                              <w:t xml:space="preserve">, Interim Chair; </w:t>
                            </w:r>
                            <w:r w:rsidRPr="00055C4C">
                              <w:rPr>
                                <w:rFonts w:ascii="Cambria" w:eastAsia="Times New Roman" w:hAnsi="Cambria" w:cs="Times New Roman"/>
                              </w:rPr>
                              <w:t>Eva Rippeteau</w:t>
                            </w:r>
                            <w:r>
                              <w:rPr>
                                <w:rFonts w:ascii="Cambria" w:eastAsia="Times New Roman" w:hAnsi="Cambria" w:cs="Times New Roman"/>
                              </w:rPr>
                              <w:t xml:space="preserve">; </w:t>
                            </w:r>
                            <w:r w:rsidRPr="00055C4C">
                              <w:rPr>
                                <w:rFonts w:ascii="Cambria" w:eastAsia="Times New Roman" w:hAnsi="Cambria" w:cs="Times New Roman"/>
                              </w:rPr>
                              <w:t xml:space="preserve">Carmen Ellis; Joyce Harris; </w:t>
                            </w:r>
                            <w:r>
                              <w:rPr>
                                <w:rFonts w:ascii="Cambria" w:eastAsia="Times New Roman" w:hAnsi="Cambria" w:cs="Times New Roman"/>
                              </w:rPr>
                              <w:t xml:space="preserve">Kelly Poe; </w:t>
                            </w:r>
                            <w:r w:rsidRPr="00055C4C">
                              <w:rPr>
                                <w:rFonts w:ascii="Cambria" w:eastAsia="Times New Roman" w:hAnsi="Cambria" w:cs="Times New Roman"/>
                              </w:rPr>
                              <w:t xml:space="preserve">Lennie Bjornsen; Nicole Briggs; </w:t>
                            </w:r>
                            <w:r w:rsidRPr="00B52F6D">
                              <w:rPr>
                                <w:rFonts w:ascii="Cambria" w:eastAsia="Times New Roman" w:hAnsi="Cambria" w:cs="Times New Roman"/>
                              </w:rPr>
                              <w:t>Carmen</w:t>
                            </w:r>
                            <w:r>
                              <w:rPr>
                                <w:rFonts w:ascii="Cambria" w:eastAsia="Times New Roman" w:hAnsi="Cambria" w:cs="Times New Roman"/>
                              </w:rPr>
                              <w:t xml:space="preserve"> Urbina;</w:t>
                            </w:r>
                            <w:r w:rsidRPr="00B52F6D">
                              <w:rPr>
                                <w:rFonts w:ascii="Cambria" w:eastAsia="Times New Roman" w:hAnsi="Cambria" w:cs="Times New Roman"/>
                              </w:rPr>
                              <w:t xml:space="preserve"> </w:t>
                            </w:r>
                            <w:r w:rsidRPr="00055C4C">
                              <w:rPr>
                                <w:rFonts w:ascii="Cambria" w:eastAsia="Times New Roman" w:hAnsi="Cambria" w:cs="Times New Roman"/>
                              </w:rPr>
                              <w:t xml:space="preserve">Patricia Alvarado; Rashelle Chase; </w:t>
                            </w:r>
                            <w:r>
                              <w:rPr>
                                <w:rFonts w:ascii="Cambria" w:eastAsia="Times New Roman" w:hAnsi="Cambria" w:cs="Times New Roman"/>
                              </w:rPr>
                              <w:t>Sadie Feibel Holmes; Kate Jordan-Downs</w:t>
                            </w:r>
                          </w:p>
                        </w:txbxContent>
                      </wps:txbx>
                      <wps:bodyPr rot="0" vert="horz" wrap="square" lIns="91440" tIns="45720" rIns="91440" bIns="45720" anchor="t" anchorCtr="0">
                        <a:noAutofit/>
                      </wps:bodyPr>
                    </wps:wsp>
                  </a:graphicData>
                </a:graphic>
              </wp:inline>
            </w:drawing>
          </mc:Choice>
          <mc:Fallback>
            <w:pict>
              <v:shapetype w14:anchorId="0FAE72F0" id="_x0000_t202" coordsize="21600,21600" o:spt="202" path="m,l,21600r21600,l21600,xe">
                <v:stroke joinstyle="miter"/>
                <v:path gradientshapeok="t" o:connecttype="rect"/>
              </v:shapetype>
              <v:shape id="Text Box 2" o:spid="_x0000_s1026" type="#_x0000_t202" style="width:467.25pt;height:3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" fillcolor="#deeaf6 [660]" strokecolor="#5b9bd5 [3204]">
                <v:textbox>
                  <w:txbxContent>
                    <w:p w:rsidR="00E51B12" w:rsidRPr="00055C4C" w:rsidRDefault="00E51B12" w:rsidP="00EF0E1A">
                      <w:pPr>
                        <w:spacing w:after="0" w:line="240" w:lineRule="auto"/>
                        <w:rPr>
                          <w:rFonts w:ascii="Cambria" w:eastAsia="Times New Roman" w:hAnsi="Cambria" w:cs="Times New Roman"/>
                        </w:rPr>
                      </w:pPr>
                      <w:r w:rsidRPr="00055C4C">
                        <w:rPr>
                          <w:rFonts w:ascii="Cambria" w:eastAsia="Times New Roman" w:hAnsi="Cambria" w:cs="Arial"/>
                          <w:b/>
                          <w:bCs/>
                          <w:color w:val="000000"/>
                        </w:rPr>
                        <w:t xml:space="preserve">Committee Charge: </w:t>
                      </w:r>
                    </w:p>
                    <w:p w:rsidR="00E51B12" w:rsidRPr="00055C4C" w:rsidRDefault="00E51B12" w:rsidP="00EF0E1A">
                      <w:pPr>
                        <w:spacing w:after="0" w:line="240" w:lineRule="auto"/>
                        <w:rPr>
                          <w:rFonts w:ascii="Cambria" w:eastAsia="Times New Roman" w:hAnsi="Cambria" w:cs="Arial"/>
                          <w:bCs/>
                          <w:color w:val="000000"/>
                        </w:rPr>
                      </w:pPr>
                      <w:r w:rsidRPr="00055C4C">
                        <w:rPr>
                          <w:rFonts w:ascii="Cambria" w:eastAsia="Times New Roman" w:hAnsi="Cambria" w:cs="Arial"/>
                          <w:bCs/>
                          <w:color w:val="000000"/>
                        </w:rPr>
                        <w:t xml:space="preserve"> </w:t>
                      </w:r>
                    </w:p>
                    <w:p w:rsidR="00E51B12" w:rsidRPr="00055C4C" w:rsidRDefault="00E51B12" w:rsidP="00955BA7">
                      <w:pPr>
                        <w:widowControl w:val="0"/>
                        <w:autoSpaceDE w:val="0"/>
                        <w:autoSpaceDN w:val="0"/>
                        <w:adjustRightInd w:val="0"/>
                        <w:rPr>
                          <w:rFonts w:ascii="Cambria" w:hAnsi="Cambria"/>
                          <w:b/>
                          <w:lang w:eastAsia="ja-JP"/>
                        </w:rPr>
                      </w:pPr>
                      <w:r w:rsidRPr="00055C4C">
                        <w:rPr>
                          <w:rFonts w:ascii="Cambria" w:hAnsi="Cambria"/>
                          <w:b/>
                          <w:lang w:eastAsia="ja-JP"/>
                        </w:rPr>
                        <w:t>ELC Charge to Equity Implementation Committee</w:t>
                      </w:r>
                    </w:p>
                    <w:p w:rsidR="00E51B12" w:rsidRPr="00055C4C" w:rsidRDefault="00E51B12" w:rsidP="00955BA7">
                      <w:pPr>
                        <w:widowControl w:val="0"/>
                        <w:autoSpaceDE w:val="0"/>
                        <w:autoSpaceDN w:val="0"/>
                        <w:adjustRightInd w:val="0"/>
                        <w:rPr>
                          <w:rFonts w:ascii="Cambria" w:hAnsi="Cambria"/>
                          <w:lang w:eastAsia="ja-JP"/>
                        </w:rPr>
                      </w:pPr>
                      <w:r w:rsidRPr="00055C4C">
                        <w:rPr>
                          <w:rFonts w:ascii="Cambria" w:hAnsi="Cambria"/>
                          <w:lang w:eastAsia="ja-JP"/>
                        </w:rPr>
                        <w:t xml:space="preserve">The Equity Implementation Committee is chartered to educate and provide leadership for the Early Learning Council (ELC) on the issues, challenges, successes and priorities related to implementing the </w:t>
                      </w:r>
                      <w:hyperlink r:id="rId8" w:history="1">
                        <w:r w:rsidRPr="00055C4C">
                          <w:rPr>
                            <w:rStyle w:val="Hyperlink"/>
                            <w:rFonts w:ascii="Cambria" w:hAnsi="Cambria"/>
                            <w:lang w:eastAsia="ja-JP"/>
                          </w:rPr>
                          <w:t>equity recommendations</w:t>
                        </w:r>
                      </w:hyperlink>
                      <w:r w:rsidRPr="00055C4C">
                        <w:rPr>
                          <w:rFonts w:ascii="Cambria" w:hAnsi="Cambria"/>
                          <w:lang w:eastAsia="ja-JP"/>
                        </w:rPr>
                        <w:t xml:space="preserve"> for children and families furthest from opportunity, originally adopted by the Council on March 18, 2015. They are chartered to create an evidence-based, data driven plan relating to aligning early learning policy and practice with the equity lens, with a focus on culturally responsive practice, operating systems and data/resource allocation. The committee will assist the ELC in understanding equity issues from a data programmatic and social standpoint to support the ELC in:</w:t>
                      </w:r>
                    </w:p>
                    <w:p w:rsidR="00E51B12" w:rsidRPr="00055C4C" w:rsidRDefault="00E51B12" w:rsidP="00955BA7">
                      <w:pPr>
                        <w:pStyle w:val="ListParagraph"/>
                        <w:widowControl w:val="0"/>
                        <w:numPr>
                          <w:ilvl w:val="0"/>
                          <w:numId w:val="1"/>
                        </w:numPr>
                        <w:autoSpaceDE w:val="0"/>
                        <w:autoSpaceDN w:val="0"/>
                        <w:adjustRightInd w:val="0"/>
                        <w:rPr>
                          <w:rFonts w:ascii="Cambria" w:hAnsi="Cambria"/>
                          <w:sz w:val="22"/>
                          <w:szCs w:val="22"/>
                          <w:lang w:eastAsia="ja-JP"/>
                        </w:rPr>
                      </w:pPr>
                      <w:r w:rsidRPr="00055C4C">
                        <w:rPr>
                          <w:rFonts w:ascii="Cambria" w:hAnsi="Cambria"/>
                          <w:sz w:val="22"/>
                          <w:szCs w:val="22"/>
                          <w:lang w:eastAsia="ja-JP"/>
                        </w:rPr>
                        <w:t>Actualize issues of disparity in setting policy for the early learning system.</w:t>
                      </w:r>
                    </w:p>
                    <w:p w:rsidR="00E51B12" w:rsidRPr="00055C4C" w:rsidRDefault="00E51B12" w:rsidP="00955BA7">
                      <w:pPr>
                        <w:pStyle w:val="ListParagraph"/>
                        <w:widowControl w:val="0"/>
                        <w:numPr>
                          <w:ilvl w:val="0"/>
                          <w:numId w:val="1"/>
                        </w:numPr>
                        <w:autoSpaceDE w:val="0"/>
                        <w:autoSpaceDN w:val="0"/>
                        <w:adjustRightInd w:val="0"/>
                        <w:rPr>
                          <w:rFonts w:ascii="Cambria" w:hAnsi="Cambria"/>
                          <w:sz w:val="22"/>
                          <w:szCs w:val="22"/>
                          <w:lang w:eastAsia="ja-JP"/>
                        </w:rPr>
                      </w:pPr>
                      <w:r w:rsidRPr="00055C4C">
                        <w:rPr>
                          <w:rFonts w:ascii="Cambria" w:hAnsi="Cambria"/>
                          <w:sz w:val="22"/>
                          <w:szCs w:val="22"/>
                          <w:lang w:eastAsia="ja-JP"/>
                        </w:rPr>
                        <w:t xml:space="preserve">Recognize the value that diversity brings to the early learning environment and acknowledging the benefits of self-worth, empathy and success that it brings to all children. </w:t>
                      </w:r>
                    </w:p>
                    <w:p w:rsidR="00E51B12" w:rsidRPr="00055C4C" w:rsidRDefault="00E51B12" w:rsidP="00EF0E1A">
                      <w:pPr>
                        <w:pStyle w:val="ListParagraph"/>
                        <w:widowControl w:val="0"/>
                        <w:numPr>
                          <w:ilvl w:val="0"/>
                          <w:numId w:val="1"/>
                        </w:numPr>
                        <w:autoSpaceDE w:val="0"/>
                        <w:autoSpaceDN w:val="0"/>
                        <w:adjustRightInd w:val="0"/>
                        <w:rPr>
                          <w:rFonts w:ascii="Cambria" w:hAnsi="Cambria"/>
                          <w:sz w:val="22"/>
                          <w:szCs w:val="22"/>
                          <w:lang w:eastAsia="ja-JP"/>
                        </w:rPr>
                      </w:pPr>
                      <w:r w:rsidRPr="00055C4C">
                        <w:rPr>
                          <w:rFonts w:ascii="Cambria" w:hAnsi="Cambria"/>
                          <w:sz w:val="22"/>
                          <w:szCs w:val="22"/>
                          <w:lang w:eastAsia="ja-JP"/>
                        </w:rPr>
                        <w:t>Champion closure of development, opportunity and achievement gaps for young children and their families.</w:t>
                      </w:r>
                    </w:p>
                    <w:p w:rsidR="00E51B12" w:rsidRPr="00055C4C" w:rsidRDefault="00E51B12" w:rsidP="00EF0E1A">
                      <w:pPr>
                        <w:spacing w:after="0" w:line="240" w:lineRule="auto"/>
                        <w:rPr>
                          <w:rFonts w:ascii="Cambria" w:eastAsia="Times New Roman" w:hAnsi="Cambria" w:cs="Arial"/>
                          <w:bCs/>
                          <w:color w:val="000000"/>
                        </w:rPr>
                      </w:pPr>
                    </w:p>
                    <w:p w:rsidR="00E51B12" w:rsidRPr="00055C4C" w:rsidRDefault="00E51B12" w:rsidP="00EF0E1A">
                      <w:pPr>
                        <w:spacing w:after="0" w:line="240" w:lineRule="auto"/>
                        <w:rPr>
                          <w:rFonts w:ascii="Cambria" w:eastAsia="Times New Roman" w:hAnsi="Cambria" w:cs="Arial"/>
                          <w:b/>
                          <w:bCs/>
                          <w:color w:val="000000"/>
                        </w:rPr>
                      </w:pPr>
                      <w:r w:rsidRPr="00055C4C">
                        <w:rPr>
                          <w:rFonts w:ascii="Cambria" w:eastAsia="Times New Roman" w:hAnsi="Cambria" w:cs="Arial"/>
                          <w:b/>
                          <w:bCs/>
                          <w:color w:val="000000"/>
                        </w:rPr>
                        <w:t xml:space="preserve">Committee Membership: </w:t>
                      </w:r>
                    </w:p>
                    <w:p w:rsidR="00E51B12" w:rsidRPr="00055C4C" w:rsidRDefault="00E51B12" w:rsidP="00EF0E1A">
                      <w:pPr>
                        <w:spacing w:after="0" w:line="240" w:lineRule="auto"/>
                        <w:rPr>
                          <w:rFonts w:ascii="Cambria" w:eastAsia="Times New Roman" w:hAnsi="Cambria" w:cs="Arial"/>
                          <w:b/>
                          <w:bCs/>
                          <w:color w:val="000000"/>
                        </w:rPr>
                      </w:pPr>
                    </w:p>
                    <w:p w:rsidR="00E51B12" w:rsidRPr="00BF6C85" w:rsidRDefault="00E51B12" w:rsidP="00BF6C85">
                      <w:pPr>
                        <w:spacing w:after="0" w:line="240" w:lineRule="auto"/>
                        <w:rPr>
                          <w:rFonts w:ascii="Cambria" w:eastAsia="Times New Roman" w:hAnsi="Cambria" w:cs="Times New Roman"/>
                        </w:rPr>
                      </w:pPr>
                      <w:r w:rsidRPr="00055C4C">
                        <w:rPr>
                          <w:rFonts w:ascii="Cambria" w:eastAsia="Times New Roman" w:hAnsi="Cambria" w:cs="Times New Roman"/>
                        </w:rPr>
                        <w:t>Sue Miller</w:t>
                      </w:r>
                      <w:r>
                        <w:rPr>
                          <w:rFonts w:ascii="Cambria" w:eastAsia="Times New Roman" w:hAnsi="Cambria" w:cs="Times New Roman"/>
                        </w:rPr>
                        <w:t xml:space="preserve">, Interim Chair; </w:t>
                      </w:r>
                      <w:r w:rsidRPr="00055C4C">
                        <w:rPr>
                          <w:rFonts w:ascii="Cambria" w:eastAsia="Times New Roman" w:hAnsi="Cambria" w:cs="Times New Roman"/>
                        </w:rPr>
                        <w:t>Eva Rippeteau</w:t>
                      </w:r>
                      <w:r>
                        <w:rPr>
                          <w:rFonts w:ascii="Cambria" w:eastAsia="Times New Roman" w:hAnsi="Cambria" w:cs="Times New Roman"/>
                        </w:rPr>
                        <w:t xml:space="preserve">; </w:t>
                      </w:r>
                      <w:r w:rsidRPr="00055C4C">
                        <w:rPr>
                          <w:rFonts w:ascii="Cambria" w:eastAsia="Times New Roman" w:hAnsi="Cambria" w:cs="Times New Roman"/>
                        </w:rPr>
                        <w:t xml:space="preserve">Carmen Ellis; Joyce Harris; </w:t>
                      </w:r>
                      <w:r>
                        <w:rPr>
                          <w:rFonts w:ascii="Cambria" w:eastAsia="Times New Roman" w:hAnsi="Cambria" w:cs="Times New Roman"/>
                        </w:rPr>
                        <w:t xml:space="preserve">Kelly Poe; </w:t>
                      </w:r>
                      <w:r w:rsidRPr="00055C4C">
                        <w:rPr>
                          <w:rFonts w:ascii="Cambria" w:eastAsia="Times New Roman" w:hAnsi="Cambria" w:cs="Times New Roman"/>
                        </w:rPr>
                        <w:t xml:space="preserve">Lennie Bjornsen; Nicole Briggs; </w:t>
                      </w:r>
                      <w:r w:rsidRPr="00B52F6D">
                        <w:rPr>
                          <w:rFonts w:ascii="Cambria" w:eastAsia="Times New Roman" w:hAnsi="Cambria" w:cs="Times New Roman"/>
                        </w:rPr>
                        <w:t>Carmen</w:t>
                      </w:r>
                      <w:r>
                        <w:rPr>
                          <w:rFonts w:ascii="Cambria" w:eastAsia="Times New Roman" w:hAnsi="Cambria" w:cs="Times New Roman"/>
                        </w:rPr>
                        <w:t xml:space="preserve"> Urbina;</w:t>
                      </w:r>
                      <w:r w:rsidRPr="00B52F6D">
                        <w:rPr>
                          <w:rFonts w:ascii="Cambria" w:eastAsia="Times New Roman" w:hAnsi="Cambria" w:cs="Times New Roman"/>
                        </w:rPr>
                        <w:t xml:space="preserve"> </w:t>
                      </w:r>
                      <w:r w:rsidRPr="00055C4C">
                        <w:rPr>
                          <w:rFonts w:ascii="Cambria" w:eastAsia="Times New Roman" w:hAnsi="Cambria" w:cs="Times New Roman"/>
                        </w:rPr>
                        <w:t xml:space="preserve">Patricia Alvarado; Rashelle Chase; </w:t>
                      </w:r>
                      <w:r>
                        <w:rPr>
                          <w:rFonts w:ascii="Cambria" w:eastAsia="Times New Roman" w:hAnsi="Cambria" w:cs="Times New Roman"/>
                        </w:rPr>
                        <w:t>Sadie Feibel Holmes; Kate Jordan-Downs</w:t>
                      </w:r>
                    </w:p>
                  </w:txbxContent>
                </v:textbox>
                <w10:anchorlock/>
              </v:shape>
            </w:pict>
          </mc:Fallback>
        </mc:AlternateContent>
      </w:r>
    </w:p>
    <w:p w:rsidR="00EF0E1A" w:rsidRPr="002F5F53" w:rsidRDefault="00EF0E1A" w:rsidP="00EF0E1A">
      <w:pPr>
        <w:spacing w:after="0" w:line="240" w:lineRule="auto"/>
        <w:rPr>
          <w:rFonts w:eastAsia="Times New Roman" w:cstheme="minorHAnsi"/>
          <w:b/>
          <w:bCs/>
          <w:color w:val="000000"/>
        </w:rPr>
      </w:pPr>
    </w:p>
    <w:p w:rsidR="00055C4C" w:rsidRPr="002F5F53" w:rsidRDefault="00EF0E1A" w:rsidP="00EF0E1A">
      <w:pPr>
        <w:spacing w:after="0" w:line="240" w:lineRule="auto"/>
        <w:rPr>
          <w:rFonts w:eastAsia="Times New Roman" w:cstheme="minorHAnsi"/>
          <w:b/>
          <w:bCs/>
          <w:color w:val="000000"/>
        </w:rPr>
      </w:pPr>
      <w:r w:rsidRPr="002F5F53">
        <w:rPr>
          <w:rFonts w:eastAsia="Times New Roman" w:cstheme="minorHAnsi"/>
          <w:b/>
          <w:bCs/>
          <w:color w:val="000000"/>
        </w:rPr>
        <w:t>Report:</w:t>
      </w:r>
    </w:p>
    <w:p w:rsidR="00EF0E1A" w:rsidRPr="002F5F53" w:rsidRDefault="00055C4C" w:rsidP="00EF0E1A">
      <w:pPr>
        <w:spacing w:after="0" w:line="240" w:lineRule="auto"/>
        <w:rPr>
          <w:rFonts w:eastAsia="Times New Roman" w:cstheme="minorHAnsi"/>
          <w:bCs/>
          <w:color w:val="000000"/>
        </w:rPr>
      </w:pPr>
      <w:r w:rsidRPr="002F5F53">
        <w:rPr>
          <w:rFonts w:eastAsia="Times New Roman" w:cstheme="minorHAnsi"/>
          <w:bCs/>
          <w:color w:val="000000"/>
        </w:rPr>
        <w:t>The Equity Implementat</w:t>
      </w:r>
      <w:r w:rsidR="00224099" w:rsidRPr="002F5F53">
        <w:rPr>
          <w:rFonts w:eastAsia="Times New Roman" w:cstheme="minorHAnsi"/>
          <w:bCs/>
          <w:color w:val="000000"/>
        </w:rPr>
        <w:t>ion committee (</w:t>
      </w:r>
      <w:r w:rsidR="00B330A8" w:rsidRPr="002F5F53">
        <w:rPr>
          <w:rFonts w:eastAsia="Times New Roman" w:cstheme="minorHAnsi"/>
          <w:bCs/>
          <w:color w:val="000000"/>
        </w:rPr>
        <w:t>EIC) met</w:t>
      </w:r>
      <w:r w:rsidR="00D0337D" w:rsidRPr="002F5F53">
        <w:rPr>
          <w:rFonts w:eastAsia="Times New Roman" w:cstheme="minorHAnsi"/>
          <w:bCs/>
          <w:color w:val="000000"/>
        </w:rPr>
        <w:t xml:space="preserve"> </w:t>
      </w:r>
      <w:r w:rsidR="00BF6C85" w:rsidRPr="002F5F53">
        <w:rPr>
          <w:rFonts w:eastAsia="Times New Roman" w:cstheme="minorHAnsi"/>
          <w:bCs/>
          <w:color w:val="000000"/>
        </w:rPr>
        <w:t>in person on</w:t>
      </w:r>
      <w:r w:rsidR="006B44DB">
        <w:rPr>
          <w:rFonts w:eastAsia="Times New Roman" w:cstheme="minorHAnsi"/>
          <w:bCs/>
          <w:color w:val="000000"/>
        </w:rPr>
        <w:t xml:space="preserve"> September </w:t>
      </w:r>
      <w:proofErr w:type="gramStart"/>
      <w:r w:rsidR="006B44DB">
        <w:rPr>
          <w:rFonts w:eastAsia="Times New Roman" w:cstheme="minorHAnsi"/>
          <w:bCs/>
          <w:color w:val="000000"/>
        </w:rPr>
        <w:t>17</w:t>
      </w:r>
      <w:r w:rsidR="006B44DB" w:rsidRPr="006B44DB">
        <w:rPr>
          <w:rFonts w:eastAsia="Times New Roman" w:cstheme="minorHAnsi"/>
          <w:bCs/>
          <w:color w:val="000000"/>
          <w:vertAlign w:val="superscript"/>
        </w:rPr>
        <w:t>th</w:t>
      </w:r>
      <w:proofErr w:type="gramEnd"/>
      <w:r w:rsidR="002F5F53" w:rsidRPr="002F5F53">
        <w:rPr>
          <w:rFonts w:eastAsia="Times New Roman" w:cstheme="minorHAnsi"/>
          <w:bCs/>
          <w:color w:val="000000"/>
        </w:rPr>
        <w:t xml:space="preserve"> </w:t>
      </w:r>
      <w:r w:rsidR="00BF6C85" w:rsidRPr="002F5F53">
        <w:rPr>
          <w:rFonts w:eastAsia="Times New Roman" w:cstheme="minorHAnsi"/>
          <w:bCs/>
          <w:color w:val="000000"/>
        </w:rPr>
        <w:t xml:space="preserve">in Portland for </w:t>
      </w:r>
      <w:r w:rsidR="006B44DB">
        <w:rPr>
          <w:rFonts w:eastAsia="Times New Roman" w:cstheme="minorHAnsi"/>
          <w:bCs/>
          <w:color w:val="000000"/>
        </w:rPr>
        <w:t xml:space="preserve">an update from Early Learning System Director Miriam Calderon, and </w:t>
      </w:r>
      <w:r w:rsidR="00BF6C85" w:rsidRPr="002F5F53">
        <w:rPr>
          <w:rFonts w:eastAsia="Times New Roman" w:cstheme="minorHAnsi"/>
          <w:bCs/>
          <w:color w:val="000000"/>
        </w:rPr>
        <w:t>a review of the ongoing Early Learning Council</w:t>
      </w:r>
      <w:r w:rsidR="00E51B12" w:rsidRPr="002F5F53">
        <w:rPr>
          <w:rFonts w:eastAsia="Times New Roman" w:cstheme="minorHAnsi"/>
          <w:bCs/>
          <w:color w:val="000000"/>
        </w:rPr>
        <w:t xml:space="preserve"> strategic planning process</w:t>
      </w:r>
      <w:r w:rsidR="006B44DB">
        <w:rPr>
          <w:rFonts w:eastAsia="Times New Roman" w:cstheme="minorHAnsi"/>
          <w:bCs/>
          <w:color w:val="000000"/>
        </w:rPr>
        <w:t>.</w:t>
      </w:r>
    </w:p>
    <w:p w:rsidR="002F5F53" w:rsidRPr="002F5F53" w:rsidRDefault="002F5F53" w:rsidP="00EF0E1A">
      <w:pPr>
        <w:spacing w:after="0" w:line="240" w:lineRule="auto"/>
        <w:rPr>
          <w:rFonts w:eastAsia="Times New Roman" w:cstheme="minorHAnsi"/>
          <w:bCs/>
          <w:color w:val="000000"/>
        </w:rPr>
      </w:pPr>
    </w:p>
    <w:p w:rsidR="002F5F53" w:rsidRDefault="002F5F53" w:rsidP="00C10A9B">
      <w:pPr>
        <w:spacing w:after="0" w:line="240" w:lineRule="auto"/>
        <w:rPr>
          <w:rFonts w:cstheme="minorHAnsi"/>
        </w:rPr>
      </w:pPr>
      <w:r w:rsidRPr="002F5F53">
        <w:rPr>
          <w:rFonts w:cstheme="minorHAnsi"/>
          <w:b/>
        </w:rPr>
        <w:t>Committee EIC members participating:</w:t>
      </w:r>
      <w:r w:rsidRPr="002F5F53">
        <w:rPr>
          <w:rFonts w:cstheme="minorHAnsi"/>
        </w:rPr>
        <w:t xml:space="preserve"> </w:t>
      </w:r>
      <w:r w:rsidRPr="00C10A9B">
        <w:rPr>
          <w:rFonts w:cstheme="minorHAnsi"/>
        </w:rPr>
        <w:t>Sue Miller,</w:t>
      </w:r>
      <w:r w:rsidR="00C10A9B" w:rsidRPr="00C10A9B">
        <w:rPr>
          <w:rFonts w:eastAsia="Times New Roman" w:cstheme="minorHAnsi"/>
        </w:rPr>
        <w:t xml:space="preserve"> Eva Rippeteau, Patricia Alvarado</w:t>
      </w:r>
      <w:r w:rsidR="00C10A9B" w:rsidRPr="00C10A9B">
        <w:rPr>
          <w:rFonts w:cstheme="minorHAnsi"/>
        </w:rPr>
        <w:t xml:space="preserve">, </w:t>
      </w:r>
      <w:r w:rsidR="00C10A9B" w:rsidRPr="00C10A9B">
        <w:rPr>
          <w:rFonts w:eastAsia="Times New Roman" w:cstheme="minorHAnsi"/>
        </w:rPr>
        <w:t>Rashelle Chase, Carmen Ellis,</w:t>
      </w:r>
      <w:r w:rsidR="00E90FBE">
        <w:rPr>
          <w:rFonts w:eastAsia="Times New Roman" w:cstheme="minorHAnsi"/>
        </w:rPr>
        <w:t xml:space="preserve"> </w:t>
      </w:r>
      <w:r w:rsidR="00C10A9B" w:rsidRPr="00C10A9B">
        <w:rPr>
          <w:rFonts w:eastAsia="Times New Roman" w:cstheme="minorHAnsi"/>
        </w:rPr>
        <w:t>Sadie Feibel Holmes</w:t>
      </w:r>
      <w:r w:rsidRPr="00C10A9B">
        <w:rPr>
          <w:rFonts w:cstheme="minorHAnsi"/>
        </w:rPr>
        <w:t>,</w:t>
      </w:r>
      <w:r w:rsidR="00C10A9B" w:rsidRPr="00C10A9B">
        <w:rPr>
          <w:rFonts w:cstheme="minorHAnsi"/>
        </w:rPr>
        <w:t xml:space="preserve"> and</w:t>
      </w:r>
      <w:r w:rsidRPr="00C10A9B">
        <w:rPr>
          <w:rFonts w:cstheme="minorHAnsi"/>
        </w:rPr>
        <w:t xml:space="preserve"> </w:t>
      </w:r>
      <w:r w:rsidR="00C10A9B" w:rsidRPr="00C10A9B">
        <w:rPr>
          <w:rFonts w:cstheme="minorHAnsi"/>
        </w:rPr>
        <w:t>Kelly Poe</w:t>
      </w:r>
    </w:p>
    <w:p w:rsidR="00E90FBE" w:rsidRPr="00C10A9B" w:rsidRDefault="00E90FBE" w:rsidP="00C10A9B">
      <w:pPr>
        <w:spacing w:after="0" w:line="240" w:lineRule="auto"/>
        <w:rPr>
          <w:rFonts w:cstheme="minorHAnsi"/>
        </w:rPr>
      </w:pPr>
    </w:p>
    <w:p w:rsidR="002F5F53" w:rsidRPr="002F5F53" w:rsidRDefault="002F5F53" w:rsidP="002F5F53">
      <w:pPr>
        <w:spacing w:after="0" w:line="240" w:lineRule="auto"/>
        <w:rPr>
          <w:rFonts w:cstheme="minorHAnsi"/>
        </w:rPr>
      </w:pPr>
      <w:r w:rsidRPr="002F5F53">
        <w:rPr>
          <w:rFonts w:cstheme="minorHAnsi"/>
          <w:b/>
        </w:rPr>
        <w:t xml:space="preserve">Staff participating: </w:t>
      </w:r>
      <w:r w:rsidR="006B44DB">
        <w:rPr>
          <w:rFonts w:cstheme="minorHAnsi"/>
        </w:rPr>
        <w:t xml:space="preserve">Miriam Calderon, </w:t>
      </w:r>
      <w:r w:rsidRPr="002F5F53">
        <w:rPr>
          <w:rFonts w:cstheme="minorHAnsi"/>
        </w:rPr>
        <w:t>Lillian Green, Alyssa Chatterjee</w:t>
      </w:r>
    </w:p>
    <w:p w:rsidR="00D0337D" w:rsidRPr="002F5F53" w:rsidRDefault="00D0337D" w:rsidP="00EF0E1A">
      <w:pPr>
        <w:spacing w:after="0" w:line="240" w:lineRule="auto"/>
        <w:rPr>
          <w:rFonts w:eastAsia="Times New Roman" w:cstheme="minorHAnsi"/>
          <w:bCs/>
          <w:color w:val="000000"/>
        </w:rPr>
      </w:pPr>
    </w:p>
    <w:p w:rsidR="00D0337D" w:rsidRPr="002F5F53" w:rsidRDefault="00D0337D" w:rsidP="00EF0E1A">
      <w:pPr>
        <w:spacing w:after="0" w:line="240" w:lineRule="auto"/>
        <w:rPr>
          <w:rFonts w:eastAsia="Times New Roman" w:cstheme="minorHAnsi"/>
          <w:b/>
          <w:bCs/>
          <w:color w:val="000000"/>
          <w:u w:val="single"/>
        </w:rPr>
      </w:pPr>
      <w:r w:rsidRPr="002F5F53">
        <w:rPr>
          <w:rFonts w:eastAsia="Times New Roman" w:cstheme="minorHAnsi"/>
          <w:b/>
          <w:bCs/>
          <w:color w:val="000000"/>
          <w:u w:val="single"/>
        </w:rPr>
        <w:t>Key Topics Discussed</w:t>
      </w:r>
    </w:p>
    <w:p w:rsidR="00EF0E1A" w:rsidRPr="002F5F53" w:rsidRDefault="00EF0E1A" w:rsidP="00EF0E1A">
      <w:pPr>
        <w:spacing w:after="0" w:line="240" w:lineRule="auto"/>
        <w:rPr>
          <w:rFonts w:eastAsia="Times New Roman" w:cstheme="minorHAnsi"/>
        </w:rPr>
      </w:pPr>
    </w:p>
    <w:p w:rsidR="00BF6C85" w:rsidRDefault="006B44DB" w:rsidP="00D0337D">
      <w:pPr>
        <w:pStyle w:val="NoSpacing"/>
        <w:rPr>
          <w:rFonts w:asciiTheme="minorHAnsi" w:hAnsiTheme="minorHAnsi" w:cstheme="minorHAnsi"/>
          <w:sz w:val="22"/>
        </w:rPr>
      </w:pPr>
      <w:r>
        <w:rPr>
          <w:rFonts w:asciiTheme="minorHAnsi" w:hAnsiTheme="minorHAnsi" w:cstheme="minorHAnsi"/>
          <w:b/>
          <w:sz w:val="22"/>
        </w:rPr>
        <w:t>Early Learning &amp; Governor’s Education Agenda</w:t>
      </w:r>
    </w:p>
    <w:p w:rsidR="006B44DB" w:rsidRDefault="006B44DB" w:rsidP="00D0337D">
      <w:pPr>
        <w:pStyle w:val="NoSpacing"/>
        <w:rPr>
          <w:rFonts w:asciiTheme="minorHAnsi" w:hAnsiTheme="minorHAnsi" w:cstheme="minorHAnsi"/>
          <w:sz w:val="22"/>
        </w:rPr>
      </w:pPr>
      <w:r>
        <w:rPr>
          <w:rFonts w:asciiTheme="minorHAnsi" w:hAnsiTheme="minorHAnsi" w:cstheme="minorHAnsi"/>
          <w:sz w:val="22"/>
        </w:rPr>
        <w:t xml:space="preserve">Miriam Calderon joined the committee to provide an update on the </w:t>
      </w:r>
      <w:r w:rsidR="00BB773C">
        <w:rPr>
          <w:rFonts w:asciiTheme="minorHAnsi" w:hAnsiTheme="minorHAnsi" w:cstheme="minorHAnsi"/>
          <w:sz w:val="22"/>
        </w:rPr>
        <w:t>recently released</w:t>
      </w:r>
      <w:r>
        <w:rPr>
          <w:rFonts w:asciiTheme="minorHAnsi" w:hAnsiTheme="minorHAnsi" w:cstheme="minorHAnsi"/>
          <w:sz w:val="22"/>
        </w:rPr>
        <w:t xml:space="preserve"> Governor’s Education Agenda and the cross-sector work around preschool expansion and early learning. She discussed her vision for the early care and education sector of the full System, with the Equity Lens and developmental science at the foundation of the work. Committee members discussed individual goals as members of the Equity Implementation Committee and the work they would like to see accomplished, highlighting affordability, accessibility and workforce supports within the early care and education sector.</w:t>
      </w:r>
    </w:p>
    <w:p w:rsidR="0060391C" w:rsidRDefault="0060391C" w:rsidP="00D0337D">
      <w:pPr>
        <w:pStyle w:val="NoSpacing"/>
        <w:rPr>
          <w:rFonts w:asciiTheme="minorHAnsi" w:hAnsiTheme="minorHAnsi" w:cstheme="minorHAnsi"/>
          <w:sz w:val="22"/>
        </w:rPr>
      </w:pPr>
    </w:p>
    <w:p w:rsidR="0060391C" w:rsidRPr="006B44DB" w:rsidRDefault="0060391C" w:rsidP="00D0337D">
      <w:pPr>
        <w:pStyle w:val="NoSpacing"/>
        <w:rPr>
          <w:rFonts w:asciiTheme="minorHAnsi" w:hAnsiTheme="minorHAnsi" w:cstheme="minorHAnsi"/>
          <w:sz w:val="22"/>
        </w:rPr>
      </w:pPr>
    </w:p>
    <w:p w:rsidR="006B44DB" w:rsidRDefault="0060391C" w:rsidP="00D0337D">
      <w:pPr>
        <w:pStyle w:val="NoSpacing"/>
        <w:rPr>
          <w:rFonts w:asciiTheme="minorHAnsi" w:hAnsiTheme="minorHAnsi" w:cstheme="minorHAnsi"/>
          <w:sz w:val="22"/>
        </w:rPr>
      </w:pPr>
      <w:r>
        <w:rPr>
          <w:rFonts w:asciiTheme="minorHAnsi" w:hAnsiTheme="minorHAnsi" w:cstheme="minorHAnsi"/>
          <w:b/>
          <w:sz w:val="22"/>
        </w:rPr>
        <w:t>Strategic Planning</w:t>
      </w:r>
    </w:p>
    <w:p w:rsidR="0060391C" w:rsidRDefault="0060391C" w:rsidP="00D0337D">
      <w:pPr>
        <w:pStyle w:val="NoSpacing"/>
        <w:rPr>
          <w:rFonts w:asciiTheme="minorHAnsi" w:hAnsiTheme="minorHAnsi" w:cstheme="minorHAnsi"/>
          <w:sz w:val="22"/>
        </w:rPr>
      </w:pPr>
      <w:r>
        <w:rPr>
          <w:rFonts w:asciiTheme="minorHAnsi" w:hAnsiTheme="minorHAnsi" w:cstheme="minorHAnsi"/>
          <w:sz w:val="22"/>
        </w:rPr>
        <w:t xml:space="preserve">Alyssa Chatterjee provided an update to the Committee on the next steps and timeline within the strategic planning process. Each Council committee will be participating in strategic planning in a slightly different way. The Equity Implementation Committee will review the definition of “high quality” that the Early Learning Council adopted in 2014. Additionally, the Committee will review the proposed glossary and equity strategies at the October in-person meeting. </w:t>
      </w:r>
    </w:p>
    <w:p w:rsidR="0060391C" w:rsidRDefault="0060391C" w:rsidP="00D0337D">
      <w:pPr>
        <w:pStyle w:val="NoSpacing"/>
        <w:rPr>
          <w:rFonts w:asciiTheme="minorHAnsi" w:hAnsiTheme="minorHAnsi" w:cstheme="minorHAnsi"/>
          <w:sz w:val="22"/>
        </w:rPr>
      </w:pPr>
    </w:p>
    <w:p w:rsidR="0060391C" w:rsidRDefault="0060391C" w:rsidP="00D0337D">
      <w:pPr>
        <w:pStyle w:val="NoSpacing"/>
        <w:rPr>
          <w:rFonts w:asciiTheme="minorHAnsi" w:hAnsiTheme="minorHAnsi" w:cstheme="minorHAnsi"/>
          <w:sz w:val="22"/>
        </w:rPr>
      </w:pPr>
      <w:r>
        <w:rPr>
          <w:rFonts w:asciiTheme="minorHAnsi" w:hAnsiTheme="minorHAnsi" w:cstheme="minorHAnsi"/>
          <w:b/>
          <w:sz w:val="22"/>
        </w:rPr>
        <w:t>Definition of High Quality</w:t>
      </w:r>
    </w:p>
    <w:p w:rsidR="0060391C" w:rsidRPr="0060391C" w:rsidRDefault="0060391C" w:rsidP="00D0337D">
      <w:pPr>
        <w:pStyle w:val="NoSpacing"/>
        <w:rPr>
          <w:rFonts w:asciiTheme="minorHAnsi" w:hAnsiTheme="minorHAnsi" w:cstheme="minorHAnsi"/>
          <w:sz w:val="22"/>
        </w:rPr>
      </w:pPr>
      <w:r>
        <w:rPr>
          <w:rFonts w:asciiTheme="minorHAnsi" w:hAnsiTheme="minorHAnsi" w:cstheme="minorHAnsi"/>
          <w:sz w:val="22"/>
        </w:rPr>
        <w:t xml:space="preserve">The Committee did a short, initial review of the </w:t>
      </w:r>
      <w:r w:rsidR="00E90FBE">
        <w:rPr>
          <w:rFonts w:asciiTheme="minorHAnsi" w:hAnsiTheme="minorHAnsi" w:cstheme="minorHAnsi"/>
          <w:sz w:val="22"/>
        </w:rPr>
        <w:t>currently adopted</w:t>
      </w:r>
      <w:r>
        <w:rPr>
          <w:rFonts w:asciiTheme="minorHAnsi" w:hAnsiTheme="minorHAnsi" w:cstheme="minorHAnsi"/>
          <w:sz w:val="22"/>
        </w:rPr>
        <w:t xml:space="preserve"> definition for “high quality”. They largely focused on a review of the workgroup membership at the time and the need to involve additional stakeholders in the discussion. The Committee also noted the need to create a definition – or a version of the definition – that is short and easily understood. </w:t>
      </w:r>
    </w:p>
    <w:p w:rsidR="0060391C" w:rsidRPr="0060391C" w:rsidRDefault="0060391C" w:rsidP="00D0337D">
      <w:pPr>
        <w:pStyle w:val="NoSpacing"/>
        <w:rPr>
          <w:rFonts w:asciiTheme="minorHAnsi" w:hAnsiTheme="minorHAnsi" w:cstheme="minorHAnsi"/>
          <w:sz w:val="22"/>
        </w:rPr>
      </w:pPr>
    </w:p>
    <w:p w:rsidR="002F5F53" w:rsidRDefault="0060391C" w:rsidP="002F5F53">
      <w:pPr>
        <w:spacing w:after="0" w:line="240" w:lineRule="auto"/>
        <w:rPr>
          <w:rFonts w:cstheme="minorHAnsi"/>
        </w:rPr>
      </w:pPr>
      <w:r>
        <w:rPr>
          <w:rFonts w:cstheme="minorHAnsi"/>
          <w:b/>
        </w:rPr>
        <w:t>Next Meeting</w:t>
      </w:r>
    </w:p>
    <w:p w:rsidR="0060391C" w:rsidRDefault="0060391C" w:rsidP="002F5F53">
      <w:pPr>
        <w:spacing w:after="0" w:line="240" w:lineRule="auto"/>
        <w:rPr>
          <w:rFonts w:cstheme="minorHAnsi"/>
        </w:rPr>
      </w:pPr>
      <w:r>
        <w:rPr>
          <w:rFonts w:cstheme="minorHAnsi"/>
        </w:rPr>
        <w:t>The Committee will reconvene in-person on October 16</w:t>
      </w:r>
      <w:r w:rsidRPr="0060391C">
        <w:rPr>
          <w:rFonts w:cstheme="minorHAnsi"/>
          <w:vertAlign w:val="superscript"/>
        </w:rPr>
        <w:t>th</w:t>
      </w:r>
      <w:r>
        <w:rPr>
          <w:rFonts w:cstheme="minorHAnsi"/>
        </w:rPr>
        <w:t xml:space="preserve"> in Portland. </w:t>
      </w:r>
    </w:p>
    <w:p w:rsidR="00E90FBE" w:rsidRPr="00E90FBE" w:rsidRDefault="00E90FBE" w:rsidP="002F5F53">
      <w:pPr>
        <w:spacing w:after="0" w:line="240" w:lineRule="auto"/>
        <w:rPr>
          <w:rFonts w:cstheme="minorHAnsi"/>
        </w:rPr>
      </w:pPr>
    </w:p>
    <w:p w:rsidR="00E90FBE" w:rsidRPr="00E90FBE" w:rsidRDefault="00E90FBE" w:rsidP="00E90FBE">
      <w:pPr>
        <w:spacing w:after="0" w:line="240" w:lineRule="auto"/>
        <w:rPr>
          <w:rFonts w:eastAsia="Times New Roman" w:cstheme="minorHAnsi"/>
          <w:b/>
          <w:bCs/>
          <w:color w:val="000000"/>
        </w:rPr>
      </w:pPr>
      <w:r w:rsidRPr="00E90FBE">
        <w:rPr>
          <w:rFonts w:eastAsia="Times New Roman" w:cstheme="minorHAnsi"/>
          <w:b/>
          <w:bCs/>
          <w:color w:val="000000"/>
        </w:rPr>
        <w:t>Upcoming Key Decisions:</w:t>
      </w:r>
    </w:p>
    <w:p w:rsidR="00E90FBE" w:rsidRPr="00E90FBE" w:rsidRDefault="00E90FBE" w:rsidP="00E90FBE">
      <w:pPr>
        <w:tabs>
          <w:tab w:val="left" w:pos="4085"/>
        </w:tabs>
        <w:spacing w:after="0" w:line="240" w:lineRule="auto"/>
        <w:rPr>
          <w:rFonts w:eastAsia="Times New Roman" w:cstheme="minorHAnsi"/>
          <w:b/>
          <w:bCs/>
          <w:color w:val="000000"/>
        </w:rPr>
      </w:pPr>
      <w:r>
        <w:rPr>
          <w:rFonts w:eastAsia="Times New Roman" w:cstheme="minorHAnsi"/>
          <w:b/>
          <w:bCs/>
          <w:color w:val="000000"/>
        </w:rPr>
        <w:tab/>
      </w:r>
    </w:p>
    <w:p w:rsidR="00E90FBE" w:rsidRPr="00BB773C" w:rsidRDefault="00BB773C" w:rsidP="00BB773C">
      <w:pPr>
        <w:pStyle w:val="ListParagraph"/>
        <w:numPr>
          <w:ilvl w:val="0"/>
          <w:numId w:val="5"/>
        </w:numPr>
        <w:rPr>
          <w:rFonts w:asciiTheme="minorHAnsi" w:eastAsia="Times New Roman" w:hAnsiTheme="minorHAnsi" w:cstheme="minorHAnsi"/>
          <w:bCs/>
          <w:color w:val="000000"/>
          <w:sz w:val="22"/>
          <w:szCs w:val="22"/>
        </w:rPr>
      </w:pPr>
      <w:r w:rsidRPr="00E90FBE">
        <w:rPr>
          <w:rFonts w:asciiTheme="minorHAnsi" w:eastAsia="Times New Roman" w:hAnsiTheme="minorHAnsi" w:cstheme="minorHAnsi"/>
          <w:bCs/>
          <w:color w:val="000000"/>
          <w:sz w:val="22"/>
          <w:szCs w:val="22"/>
        </w:rPr>
        <w:t>Review and provide feedback on:</w:t>
      </w:r>
    </w:p>
    <w:p w:rsidR="00BB773C" w:rsidRPr="00BB773C" w:rsidRDefault="00BB773C" w:rsidP="00BB773C">
      <w:pPr>
        <w:pStyle w:val="ListParagraph"/>
        <w:numPr>
          <w:ilvl w:val="1"/>
          <w:numId w:val="5"/>
        </w:numPr>
        <w:rPr>
          <w:rFonts w:asciiTheme="minorHAnsi" w:eastAsia="Times New Roman" w:hAnsiTheme="minorHAnsi" w:cstheme="minorHAnsi"/>
          <w:bCs/>
          <w:color w:val="000000"/>
          <w:sz w:val="22"/>
          <w:szCs w:val="22"/>
        </w:rPr>
      </w:pPr>
      <w:r w:rsidRPr="00BB773C">
        <w:rPr>
          <w:rFonts w:asciiTheme="minorHAnsi" w:hAnsiTheme="minorHAnsi" w:cstheme="minorHAnsi"/>
          <w:sz w:val="22"/>
        </w:rPr>
        <w:t>Proposed Glossary and Equity S</w:t>
      </w:r>
      <w:r w:rsidRPr="00BB773C">
        <w:rPr>
          <w:rFonts w:asciiTheme="minorHAnsi" w:hAnsiTheme="minorHAnsi" w:cstheme="minorHAnsi"/>
          <w:sz w:val="22"/>
        </w:rPr>
        <w:t xml:space="preserve">trategies </w:t>
      </w:r>
      <w:r w:rsidRPr="00BB773C">
        <w:rPr>
          <w:rFonts w:asciiTheme="minorHAnsi" w:hAnsiTheme="minorHAnsi" w:cstheme="minorHAnsi"/>
          <w:sz w:val="22"/>
        </w:rPr>
        <w:t xml:space="preserve">of the </w:t>
      </w:r>
      <w:r w:rsidRPr="00BB773C">
        <w:rPr>
          <w:rFonts w:asciiTheme="minorHAnsi" w:eastAsia="Times New Roman" w:hAnsiTheme="minorHAnsi" w:cstheme="minorHAnsi"/>
          <w:bCs/>
          <w:color w:val="000000"/>
          <w:sz w:val="22"/>
          <w:szCs w:val="22"/>
        </w:rPr>
        <w:t>ELC Strategic Plan Draft</w:t>
      </w:r>
    </w:p>
    <w:p w:rsidR="00BB773C" w:rsidRPr="00E90FBE" w:rsidRDefault="00BB773C" w:rsidP="00BB773C">
      <w:pPr>
        <w:pStyle w:val="ListParagraph"/>
        <w:ind w:left="1440"/>
        <w:rPr>
          <w:rFonts w:asciiTheme="minorHAnsi" w:eastAsia="Times New Roman" w:hAnsiTheme="minorHAnsi" w:cstheme="minorHAnsi"/>
          <w:bCs/>
          <w:color w:val="000000"/>
          <w:sz w:val="22"/>
          <w:szCs w:val="22"/>
        </w:rPr>
      </w:pPr>
    </w:p>
    <w:p w:rsidR="00E90FBE" w:rsidRPr="00BB773C" w:rsidRDefault="00E90FBE" w:rsidP="00BB773C">
      <w:pPr>
        <w:pStyle w:val="ListParagraph"/>
        <w:numPr>
          <w:ilvl w:val="0"/>
          <w:numId w:val="5"/>
        </w:numPr>
        <w:rPr>
          <w:rFonts w:asciiTheme="minorHAnsi" w:eastAsia="Times New Roman" w:hAnsiTheme="minorHAnsi" w:cstheme="minorHAnsi"/>
          <w:bCs/>
          <w:color w:val="000000"/>
          <w:sz w:val="22"/>
          <w:szCs w:val="22"/>
        </w:rPr>
      </w:pPr>
      <w:r w:rsidRPr="00E90FBE">
        <w:rPr>
          <w:rFonts w:asciiTheme="minorHAnsi" w:eastAsia="Times New Roman" w:hAnsiTheme="minorHAnsi" w:cstheme="minorHAnsi"/>
          <w:bCs/>
          <w:color w:val="000000"/>
          <w:sz w:val="22"/>
          <w:szCs w:val="22"/>
        </w:rPr>
        <w:t>Review and provide feedback on:</w:t>
      </w:r>
    </w:p>
    <w:p w:rsidR="00E90FBE" w:rsidRPr="00E90FBE" w:rsidRDefault="003E224A" w:rsidP="00E90FBE">
      <w:pPr>
        <w:pStyle w:val="ListParagraph"/>
        <w:numPr>
          <w:ilvl w:val="1"/>
          <w:numId w:val="5"/>
        </w:numPr>
        <w:rPr>
          <w:rFonts w:asciiTheme="minorHAnsi" w:eastAsia="Times New Roman" w:hAnsiTheme="minorHAnsi" w:cstheme="minorHAnsi"/>
          <w:bCs/>
          <w:color w:val="000000"/>
          <w:sz w:val="22"/>
          <w:szCs w:val="22"/>
        </w:rPr>
      </w:pPr>
      <w:r>
        <w:rPr>
          <w:rFonts w:asciiTheme="minorHAnsi" w:hAnsiTheme="minorHAnsi" w:cstheme="minorHAnsi"/>
          <w:sz w:val="22"/>
        </w:rPr>
        <w:t>C</w:t>
      </w:r>
      <w:r w:rsidR="00BB773C">
        <w:rPr>
          <w:rFonts w:asciiTheme="minorHAnsi" w:hAnsiTheme="minorHAnsi" w:cstheme="minorHAnsi"/>
          <w:sz w:val="22"/>
        </w:rPr>
        <w:t>urrently A</w:t>
      </w:r>
      <w:r w:rsidR="00E90FBE">
        <w:rPr>
          <w:rFonts w:asciiTheme="minorHAnsi" w:hAnsiTheme="minorHAnsi" w:cstheme="minorHAnsi"/>
          <w:sz w:val="22"/>
        </w:rPr>
        <w:t>dopted</w:t>
      </w:r>
      <w:r w:rsidR="00BB773C">
        <w:rPr>
          <w:rFonts w:asciiTheme="minorHAnsi" w:hAnsiTheme="minorHAnsi" w:cstheme="minorHAnsi"/>
          <w:sz w:val="22"/>
        </w:rPr>
        <w:t xml:space="preserve"> Definition for “High Q</w:t>
      </w:r>
      <w:r w:rsidR="00E90FBE">
        <w:rPr>
          <w:rFonts w:asciiTheme="minorHAnsi" w:hAnsiTheme="minorHAnsi" w:cstheme="minorHAnsi"/>
          <w:sz w:val="22"/>
        </w:rPr>
        <w:t>uality”</w:t>
      </w:r>
    </w:p>
    <w:p w:rsidR="00E90FBE" w:rsidRPr="00E90FBE" w:rsidRDefault="00E90FBE" w:rsidP="00E90FBE">
      <w:pPr>
        <w:spacing w:after="0" w:line="240" w:lineRule="auto"/>
        <w:rPr>
          <w:rFonts w:eastAsia="Times New Roman" w:cstheme="minorHAnsi"/>
          <w:bCs/>
          <w:color w:val="000000"/>
          <w14:textOutline w14:w="9525" w14:cap="rnd" w14:cmpd="sng" w14:algn="ctr">
            <w14:noFill/>
            <w14:prstDash w14:val="solid"/>
            <w14:bevel/>
          </w14:textOutline>
        </w:rPr>
      </w:pPr>
    </w:p>
    <w:p w:rsidR="00E90FBE" w:rsidRPr="00E90FBE" w:rsidRDefault="00E90FBE" w:rsidP="00E90FBE">
      <w:pPr>
        <w:spacing w:after="0" w:line="240" w:lineRule="auto"/>
        <w:textAlignment w:val="baseline"/>
        <w:rPr>
          <w:rFonts w:eastAsia="Times New Roman" w:cstheme="minorHAnsi"/>
          <w:b/>
          <w:color w:val="000000"/>
        </w:rPr>
      </w:pPr>
      <w:r w:rsidRPr="00E90FBE">
        <w:rPr>
          <w:rFonts w:eastAsia="Times New Roman" w:cstheme="minorHAnsi"/>
          <w:b/>
          <w:color w:val="000000"/>
        </w:rPr>
        <w:t xml:space="preserve">Staffed by: </w:t>
      </w:r>
      <w:r w:rsidRPr="00E90FBE">
        <w:rPr>
          <w:rFonts w:eastAsia="Times New Roman" w:cstheme="minorHAnsi"/>
          <w:color w:val="000000"/>
        </w:rPr>
        <w:t xml:space="preserve"> </w:t>
      </w:r>
      <w:r w:rsidRPr="00E90FBE">
        <w:rPr>
          <w:rFonts w:eastAsia="Times New Roman" w:cstheme="minorHAnsi"/>
          <w:b/>
          <w:color w:val="000000"/>
        </w:rPr>
        <w:t xml:space="preserve">  </w:t>
      </w:r>
    </w:p>
    <w:p w:rsidR="00E90FBE" w:rsidRPr="00E90FBE" w:rsidRDefault="00E90FBE" w:rsidP="00E90FBE">
      <w:pPr>
        <w:spacing w:after="0" w:line="240" w:lineRule="auto"/>
        <w:textAlignment w:val="baseline"/>
        <w:rPr>
          <w:rFonts w:eastAsia="Times New Roman" w:cstheme="minorHAnsi"/>
          <w:b/>
          <w:color w:val="000000"/>
        </w:rPr>
      </w:pPr>
    </w:p>
    <w:p w:rsidR="00E90FBE" w:rsidRPr="00E90FBE" w:rsidRDefault="00E90FBE" w:rsidP="00E90FBE">
      <w:pPr>
        <w:spacing w:after="0" w:line="240" w:lineRule="auto"/>
        <w:ind w:firstLine="720"/>
        <w:textAlignment w:val="baseline"/>
        <w:rPr>
          <w:rFonts w:eastAsia="Times New Roman" w:cstheme="minorHAnsi"/>
          <w:b/>
          <w:color w:val="000000"/>
        </w:rPr>
      </w:pPr>
      <w:r w:rsidRPr="00E90FBE">
        <w:rPr>
          <w:rFonts w:eastAsia="Times New Roman" w:cstheme="minorHAnsi"/>
          <w:b/>
          <w:color w:val="000000"/>
        </w:rPr>
        <w:t xml:space="preserve">ELD - </w:t>
      </w:r>
      <w:r w:rsidRPr="00E90FBE">
        <w:rPr>
          <w:rFonts w:cstheme="minorHAnsi"/>
        </w:rPr>
        <w:t>Lillian M. Green, ELD Equity Director</w:t>
      </w:r>
    </w:p>
    <w:p w:rsidR="00E90FBE" w:rsidRPr="00E90FBE" w:rsidRDefault="00E90FBE" w:rsidP="00E90FBE">
      <w:pPr>
        <w:spacing w:after="0" w:line="240" w:lineRule="auto"/>
        <w:ind w:firstLine="720"/>
        <w:textAlignment w:val="baseline"/>
        <w:rPr>
          <w:rFonts w:eastAsia="Times New Roman" w:cstheme="minorHAnsi"/>
          <w:b/>
        </w:rPr>
      </w:pPr>
      <w:r w:rsidRPr="00E90FBE">
        <w:rPr>
          <w:rFonts w:eastAsia="Times New Roman" w:cstheme="minorHAnsi"/>
          <w:b/>
          <w:color w:val="000000"/>
        </w:rPr>
        <w:t xml:space="preserve">ELD- </w:t>
      </w:r>
      <w:r w:rsidRPr="00E90FBE">
        <w:rPr>
          <w:rFonts w:cstheme="minorHAnsi"/>
          <w:bCs/>
        </w:rPr>
        <w:t xml:space="preserve">Alyssa Chatterjee, ELD </w:t>
      </w:r>
      <w:r>
        <w:rPr>
          <w:rFonts w:cstheme="minorHAnsi"/>
        </w:rPr>
        <w:t xml:space="preserve">Policy Administrator </w:t>
      </w:r>
    </w:p>
    <w:p w:rsidR="00E90FBE" w:rsidRPr="0060391C" w:rsidRDefault="00E90FBE" w:rsidP="002F5F53">
      <w:pPr>
        <w:spacing w:after="0" w:line="240" w:lineRule="auto"/>
        <w:rPr>
          <w:rFonts w:cstheme="minorHAnsi"/>
        </w:rPr>
      </w:pPr>
    </w:p>
    <w:sectPr w:rsidR="00E90FBE" w:rsidRPr="0060391C" w:rsidSect="00BF6C85">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44" w:rsidRDefault="00241944" w:rsidP="00C368A1">
      <w:pPr>
        <w:spacing w:after="0" w:line="240" w:lineRule="auto"/>
      </w:pPr>
      <w:r>
        <w:separator/>
      </w:r>
    </w:p>
  </w:endnote>
  <w:endnote w:type="continuationSeparator" w:id="0">
    <w:p w:rsidR="00241944" w:rsidRDefault="00241944" w:rsidP="00C3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12" w:rsidRPr="00E95F26" w:rsidRDefault="00E51B12" w:rsidP="00C368A1">
    <w:pPr>
      <w:tabs>
        <w:tab w:val="left" w:pos="7650"/>
      </w:tabs>
      <w:spacing w:after="0" w:line="240" w:lineRule="auto"/>
      <w:ind w:right="630"/>
      <w:jc w:val="right"/>
      <w:rPr>
        <w:rFonts w:ascii="Calibri" w:hAnsi="Calibri"/>
        <w:sz w:val="28"/>
        <w:szCs w:val="60"/>
      </w:rPr>
    </w:pPr>
    <w:r w:rsidRPr="00E95F26">
      <w:rPr>
        <w:rFonts w:ascii="Calibri" w:hAnsi="Calibri"/>
        <w:noProof/>
        <w:sz w:val="20"/>
      </w:rPr>
      <w:drawing>
        <wp:anchor distT="0" distB="0" distL="118745" distR="118745" simplePos="0" relativeHeight="251657216" behindDoc="0" locked="0" layoutInCell="1" allowOverlap="0" wp14:anchorId="3E2747CC" wp14:editId="03FA2784">
          <wp:simplePos x="0" y="0"/>
          <wp:positionH relativeFrom="page">
            <wp:posOffset>6608318</wp:posOffset>
          </wp:positionH>
          <wp:positionV relativeFrom="page">
            <wp:posOffset>8982583</wp:posOffset>
          </wp:positionV>
          <wp:extent cx="730885" cy="728133"/>
          <wp:effectExtent l="25400" t="0" r="5715" b="0"/>
          <wp:wrapNone/>
          <wp:docPr id="7" name="Picture 7" descr="stateseal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atermark.tif"/>
                  <pic:cNvPicPr/>
                </pic:nvPicPr>
                <pic:blipFill>
                  <a:blip r:embed="rId1"/>
                  <a:stretch>
                    <a:fillRect/>
                  </a:stretch>
                </pic:blipFill>
                <pic:spPr>
                  <a:xfrm>
                    <a:off x="0" y="0"/>
                    <a:ext cx="730885" cy="728133"/>
                  </a:xfrm>
                  <a:prstGeom prst="rect">
                    <a:avLst/>
                  </a:prstGeom>
                </pic:spPr>
              </pic:pic>
            </a:graphicData>
          </a:graphic>
        </wp:anchor>
      </w:drawing>
    </w:r>
    <w:r>
      <w:rPr>
        <w:rFonts w:ascii="Calibri" w:hAnsi="Calibri"/>
        <w:sz w:val="28"/>
        <w:szCs w:val="60"/>
      </w:rPr>
      <w:t>EARLY LEARNING COUNCIL</w:t>
    </w:r>
  </w:p>
  <w:p w:rsidR="00E51B12" w:rsidRPr="00C368A1" w:rsidRDefault="00E51B12" w:rsidP="00C368A1">
    <w:pPr>
      <w:tabs>
        <w:tab w:val="left" w:pos="7650"/>
      </w:tabs>
      <w:spacing w:after="0"/>
      <w:ind w:right="630"/>
      <w:jc w:val="right"/>
      <w:rPr>
        <w:rFonts w:ascii="Calibri" w:hAnsi="Calibri"/>
        <w:sz w:val="20"/>
      </w:rPr>
    </w:pPr>
    <w:r w:rsidRPr="00E95F26">
      <w:rPr>
        <w:rFonts w:ascii="Calibri" w:hAnsi="Calibri"/>
        <w:sz w:val="20"/>
        <w:szCs w:val="18"/>
      </w:rPr>
      <w:t>Kate Brown, Governor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44" w:rsidRDefault="00241944" w:rsidP="00C368A1">
      <w:pPr>
        <w:spacing w:after="0" w:line="240" w:lineRule="auto"/>
      </w:pPr>
      <w:r>
        <w:separator/>
      </w:r>
    </w:p>
  </w:footnote>
  <w:footnote w:type="continuationSeparator" w:id="0">
    <w:p w:rsidR="00241944" w:rsidRDefault="00241944" w:rsidP="00C36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77A"/>
    <w:multiLevelType w:val="hybridMultilevel"/>
    <w:tmpl w:val="ABDA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2183"/>
    <w:multiLevelType w:val="hybridMultilevel"/>
    <w:tmpl w:val="FDDC7AB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59661E9"/>
    <w:multiLevelType w:val="hybridMultilevel"/>
    <w:tmpl w:val="ED1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2F40"/>
    <w:multiLevelType w:val="hybridMultilevel"/>
    <w:tmpl w:val="DDC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76C35"/>
    <w:multiLevelType w:val="hybridMultilevel"/>
    <w:tmpl w:val="D36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7412"/>
    <w:multiLevelType w:val="hybridMultilevel"/>
    <w:tmpl w:val="369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E6385"/>
    <w:multiLevelType w:val="hybridMultilevel"/>
    <w:tmpl w:val="6932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A39F0"/>
    <w:multiLevelType w:val="hybridMultilevel"/>
    <w:tmpl w:val="D34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D15EF"/>
    <w:multiLevelType w:val="hybridMultilevel"/>
    <w:tmpl w:val="409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72DAE"/>
    <w:multiLevelType w:val="hybridMultilevel"/>
    <w:tmpl w:val="4FE691C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E605E59"/>
    <w:multiLevelType w:val="hybridMultilevel"/>
    <w:tmpl w:val="AA1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B5975"/>
    <w:multiLevelType w:val="hybridMultilevel"/>
    <w:tmpl w:val="496C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0E7A"/>
    <w:multiLevelType w:val="hybridMultilevel"/>
    <w:tmpl w:val="2ECA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96FD4"/>
    <w:multiLevelType w:val="hybridMultilevel"/>
    <w:tmpl w:val="518E2914"/>
    <w:lvl w:ilvl="0" w:tplc="5E4C18C8">
      <w:start w:val="1"/>
      <w:numFmt w:val="decimal"/>
      <w:lvlText w:val="%1."/>
      <w:lvlJc w:val="left"/>
      <w:pPr>
        <w:ind w:left="1800" w:hanging="360"/>
      </w:pPr>
      <w:rPr>
        <w:rFonts w:ascii="Cambria" w:eastAsiaTheme="minorHAnsi" w:hAnsi="Cambria"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F81155"/>
    <w:multiLevelType w:val="hybridMultilevel"/>
    <w:tmpl w:val="317A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D1643"/>
    <w:multiLevelType w:val="hybridMultilevel"/>
    <w:tmpl w:val="EA1614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1606E"/>
    <w:multiLevelType w:val="hybridMultilevel"/>
    <w:tmpl w:val="401C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45FD"/>
    <w:multiLevelType w:val="hybridMultilevel"/>
    <w:tmpl w:val="553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90640"/>
    <w:multiLevelType w:val="hybridMultilevel"/>
    <w:tmpl w:val="DEF4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577FE"/>
    <w:multiLevelType w:val="hybridMultilevel"/>
    <w:tmpl w:val="80D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95C02"/>
    <w:multiLevelType w:val="hybridMultilevel"/>
    <w:tmpl w:val="F172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43273"/>
    <w:multiLevelType w:val="hybridMultilevel"/>
    <w:tmpl w:val="226C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E5CE7"/>
    <w:multiLevelType w:val="hybridMultilevel"/>
    <w:tmpl w:val="B5F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42431"/>
    <w:multiLevelType w:val="hybridMultilevel"/>
    <w:tmpl w:val="57B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C385C"/>
    <w:multiLevelType w:val="hybridMultilevel"/>
    <w:tmpl w:val="7B76C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7E63E6"/>
    <w:multiLevelType w:val="hybridMultilevel"/>
    <w:tmpl w:val="659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E7A63"/>
    <w:multiLevelType w:val="hybridMultilevel"/>
    <w:tmpl w:val="D864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2D1C"/>
    <w:multiLevelType w:val="hybridMultilevel"/>
    <w:tmpl w:val="248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40ECF"/>
    <w:multiLevelType w:val="hybridMultilevel"/>
    <w:tmpl w:val="E34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70329"/>
    <w:multiLevelType w:val="hybridMultilevel"/>
    <w:tmpl w:val="F1C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F7498"/>
    <w:multiLevelType w:val="hybridMultilevel"/>
    <w:tmpl w:val="745A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7095A"/>
    <w:multiLevelType w:val="hybridMultilevel"/>
    <w:tmpl w:val="FB7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41E45"/>
    <w:multiLevelType w:val="hybridMultilevel"/>
    <w:tmpl w:val="CAC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770D0"/>
    <w:multiLevelType w:val="hybridMultilevel"/>
    <w:tmpl w:val="041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96FA0"/>
    <w:multiLevelType w:val="hybridMultilevel"/>
    <w:tmpl w:val="E09C73B6"/>
    <w:lvl w:ilvl="0" w:tplc="08D4F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8C0D8B"/>
    <w:multiLevelType w:val="hybridMultilevel"/>
    <w:tmpl w:val="718E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9"/>
  </w:num>
  <w:num w:numId="4">
    <w:abstractNumId w:val="24"/>
  </w:num>
  <w:num w:numId="5">
    <w:abstractNumId w:val="11"/>
  </w:num>
  <w:num w:numId="6">
    <w:abstractNumId w:val="13"/>
  </w:num>
  <w:num w:numId="7">
    <w:abstractNumId w:val="18"/>
  </w:num>
  <w:num w:numId="8">
    <w:abstractNumId w:val="0"/>
  </w:num>
  <w:num w:numId="9">
    <w:abstractNumId w:val="10"/>
  </w:num>
  <w:num w:numId="10">
    <w:abstractNumId w:val="14"/>
  </w:num>
  <w:num w:numId="11">
    <w:abstractNumId w:val="6"/>
  </w:num>
  <w:num w:numId="12">
    <w:abstractNumId w:val="28"/>
  </w:num>
  <w:num w:numId="13">
    <w:abstractNumId w:val="16"/>
  </w:num>
  <w:num w:numId="14">
    <w:abstractNumId w:val="9"/>
  </w:num>
  <w:num w:numId="15">
    <w:abstractNumId w:val="29"/>
  </w:num>
  <w:num w:numId="16">
    <w:abstractNumId w:val="27"/>
  </w:num>
  <w:num w:numId="17">
    <w:abstractNumId w:val="4"/>
  </w:num>
  <w:num w:numId="18">
    <w:abstractNumId w:val="17"/>
  </w:num>
  <w:num w:numId="19">
    <w:abstractNumId w:val="5"/>
  </w:num>
  <w:num w:numId="20">
    <w:abstractNumId w:val="22"/>
  </w:num>
  <w:num w:numId="21">
    <w:abstractNumId w:val="7"/>
  </w:num>
  <w:num w:numId="22">
    <w:abstractNumId w:val="3"/>
  </w:num>
  <w:num w:numId="23">
    <w:abstractNumId w:val="1"/>
  </w:num>
  <w:num w:numId="24">
    <w:abstractNumId w:val="25"/>
  </w:num>
  <w:num w:numId="25">
    <w:abstractNumId w:val="32"/>
  </w:num>
  <w:num w:numId="26">
    <w:abstractNumId w:val="31"/>
  </w:num>
  <w:num w:numId="27">
    <w:abstractNumId w:val="21"/>
  </w:num>
  <w:num w:numId="28">
    <w:abstractNumId w:val="26"/>
  </w:num>
  <w:num w:numId="29">
    <w:abstractNumId w:val="15"/>
  </w:num>
  <w:num w:numId="30">
    <w:abstractNumId w:val="12"/>
  </w:num>
  <w:num w:numId="31">
    <w:abstractNumId w:val="20"/>
  </w:num>
  <w:num w:numId="32">
    <w:abstractNumId w:val="8"/>
  </w:num>
  <w:num w:numId="33">
    <w:abstractNumId w:val="2"/>
  </w:num>
  <w:num w:numId="34">
    <w:abstractNumId w:val="23"/>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zMDIwsDAyMrc0sjRU0lEKTi0uzszPAykwrwUAw7X6fCwAAAA="/>
  </w:docVars>
  <w:rsids>
    <w:rsidRoot w:val="00EF0E1A"/>
    <w:rsid w:val="00012B35"/>
    <w:rsid w:val="00055C4C"/>
    <w:rsid w:val="000F0578"/>
    <w:rsid w:val="0016761C"/>
    <w:rsid w:val="001764E0"/>
    <w:rsid w:val="001C3D92"/>
    <w:rsid w:val="00205EE7"/>
    <w:rsid w:val="00224099"/>
    <w:rsid w:val="00241944"/>
    <w:rsid w:val="002C3C1F"/>
    <w:rsid w:val="002F5F53"/>
    <w:rsid w:val="00363F06"/>
    <w:rsid w:val="00390928"/>
    <w:rsid w:val="003E224A"/>
    <w:rsid w:val="005B277A"/>
    <w:rsid w:val="0060391C"/>
    <w:rsid w:val="00631C8C"/>
    <w:rsid w:val="006B44DB"/>
    <w:rsid w:val="007F0960"/>
    <w:rsid w:val="008B331E"/>
    <w:rsid w:val="00955BA7"/>
    <w:rsid w:val="00A3686A"/>
    <w:rsid w:val="00A70486"/>
    <w:rsid w:val="00B10577"/>
    <w:rsid w:val="00B263C3"/>
    <w:rsid w:val="00B330A8"/>
    <w:rsid w:val="00B52F6D"/>
    <w:rsid w:val="00BB773C"/>
    <w:rsid w:val="00BF6C85"/>
    <w:rsid w:val="00C10A9B"/>
    <w:rsid w:val="00C358FA"/>
    <w:rsid w:val="00C368A1"/>
    <w:rsid w:val="00CA12C0"/>
    <w:rsid w:val="00D0337D"/>
    <w:rsid w:val="00D11D49"/>
    <w:rsid w:val="00D31A74"/>
    <w:rsid w:val="00E50BB5"/>
    <w:rsid w:val="00E51B12"/>
    <w:rsid w:val="00E9040F"/>
    <w:rsid w:val="00E90FBE"/>
    <w:rsid w:val="00EF0E1A"/>
    <w:rsid w:val="00F3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5E12"/>
  <w15:docId w15:val="{85B2F7BF-3004-4B8D-B4AC-E121F9AB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78"/>
    <w:pPr>
      <w:spacing w:after="200" w:line="276" w:lineRule="auto"/>
    </w:pPr>
  </w:style>
  <w:style w:type="paragraph" w:styleId="Heading2">
    <w:name w:val="heading 2"/>
    <w:basedOn w:val="Normal"/>
    <w:next w:val="Normal"/>
    <w:link w:val="Heading2Char"/>
    <w:uiPriority w:val="9"/>
    <w:unhideWhenUsed/>
    <w:qFormat/>
    <w:rsid w:val="00EF0E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E1A"/>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EF0E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E1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A1"/>
  </w:style>
  <w:style w:type="paragraph" w:styleId="Footer">
    <w:name w:val="footer"/>
    <w:basedOn w:val="Normal"/>
    <w:link w:val="FooterChar"/>
    <w:uiPriority w:val="99"/>
    <w:unhideWhenUsed/>
    <w:rsid w:val="00C3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8A1"/>
  </w:style>
  <w:style w:type="paragraph" w:styleId="ListParagraph">
    <w:name w:val="List Paragraph"/>
    <w:basedOn w:val="Normal"/>
    <w:uiPriority w:val="34"/>
    <w:qFormat/>
    <w:rsid w:val="00955BA7"/>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55BA7"/>
    <w:rPr>
      <w:color w:val="0563C1" w:themeColor="hyperlink"/>
      <w:u w:val="single"/>
    </w:rPr>
  </w:style>
  <w:style w:type="table" w:styleId="TableGrid">
    <w:name w:val="Table Grid"/>
    <w:basedOn w:val="TableNormal"/>
    <w:uiPriority w:val="59"/>
    <w:rsid w:val="00955BA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C4C"/>
    <w:pPr>
      <w:spacing w:after="0" w:line="240" w:lineRule="auto"/>
    </w:pPr>
    <w:rPr>
      <w:rFonts w:ascii="Arial" w:hAnsi="Arial"/>
      <w:sz w:val="24"/>
    </w:rPr>
  </w:style>
  <w:style w:type="paragraph" w:styleId="NormalWeb">
    <w:name w:val="Normal (Web)"/>
    <w:basedOn w:val="Normal"/>
    <w:uiPriority w:val="99"/>
    <w:semiHidden/>
    <w:unhideWhenUsed/>
    <w:rsid w:val="00D31A7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5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4045">
      <w:bodyDiv w:val="1"/>
      <w:marLeft w:val="0"/>
      <w:marRight w:val="0"/>
      <w:marTop w:val="0"/>
      <w:marBottom w:val="0"/>
      <w:divBdr>
        <w:top w:val="none" w:sz="0" w:space="0" w:color="auto"/>
        <w:left w:val="none" w:sz="0" w:space="0" w:color="auto"/>
        <w:bottom w:val="none" w:sz="0" w:space="0" w:color="auto"/>
        <w:right w:val="none" w:sz="0" w:space="0" w:color="auto"/>
      </w:divBdr>
      <w:divsChild>
        <w:div w:id="2648534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lylearningcouncil.files.wordpress.com/2015/03/final-equity-subcommittee-report-2015.pdf" TargetMode="External"/><Relationship Id="rId3" Type="http://schemas.openxmlformats.org/officeDocument/2006/relationships/settings" Target="settings.xml"/><Relationship Id="rId7" Type="http://schemas.openxmlformats.org/officeDocument/2006/relationships/hyperlink" Target="https://earlylearningcouncil.files.wordpress.com/2015/03/final-equity-subcommittee-report-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CHATTERJEE Alyssa - ELD</dc:creator>
  <cp:lastModifiedBy>GREEN Lillian - ELD</cp:lastModifiedBy>
  <cp:revision>3</cp:revision>
  <cp:lastPrinted>2018-05-31T14:29:00Z</cp:lastPrinted>
  <dcterms:created xsi:type="dcterms:W3CDTF">2018-09-27T00:55:00Z</dcterms:created>
  <dcterms:modified xsi:type="dcterms:W3CDTF">2018-09-27T01:36:00Z</dcterms:modified>
</cp:coreProperties>
</file>