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342" w:type="dxa"/>
        <w:tblLook w:val="04A0" w:firstRow="1" w:lastRow="0" w:firstColumn="1" w:lastColumn="0" w:noHBand="0" w:noVBand="1"/>
      </w:tblPr>
      <w:tblGrid>
        <w:gridCol w:w="4461"/>
        <w:gridCol w:w="9057"/>
      </w:tblGrid>
      <w:tr w:rsidR="00D42269" w:rsidRPr="00D42269" w:rsidTr="002D1F67">
        <w:tc>
          <w:tcPr>
            <w:tcW w:w="4461" w:type="dxa"/>
          </w:tcPr>
          <w:p w:rsidR="00D42269" w:rsidRPr="00D42269" w:rsidRDefault="00D42269" w:rsidP="00D42269">
            <w:pPr>
              <w:rPr>
                <w:b/>
              </w:rPr>
            </w:pPr>
            <w:bookmarkStart w:id="0" w:name="_GoBack"/>
            <w:bookmarkEnd w:id="0"/>
            <w:r w:rsidRPr="00D42269">
              <w:rPr>
                <w:b/>
              </w:rPr>
              <w:t>HB 3380 Standard</w:t>
            </w:r>
          </w:p>
        </w:tc>
        <w:tc>
          <w:tcPr>
            <w:tcW w:w="9057" w:type="dxa"/>
          </w:tcPr>
          <w:p w:rsidR="00D42269" w:rsidRPr="00D42269" w:rsidRDefault="00D42269" w:rsidP="00D42269">
            <w:pPr>
              <w:rPr>
                <w:b/>
              </w:rPr>
            </w:pPr>
            <w:r w:rsidRPr="00D42269">
              <w:rPr>
                <w:b/>
              </w:rPr>
              <w:t>Waiver Condition Discussion</w:t>
            </w:r>
          </w:p>
        </w:tc>
      </w:tr>
      <w:tr w:rsidR="00D42269" w:rsidRPr="00D42269" w:rsidTr="002D1F67">
        <w:tc>
          <w:tcPr>
            <w:tcW w:w="4461" w:type="dxa"/>
          </w:tcPr>
          <w:p w:rsidR="00D42269" w:rsidRPr="00D42269" w:rsidRDefault="00D42269" w:rsidP="00D42269">
            <w:pPr>
              <w:numPr>
                <w:ilvl w:val="0"/>
                <w:numId w:val="1"/>
              </w:numPr>
              <w:contextualSpacing/>
            </w:pPr>
            <w:r w:rsidRPr="00D42269">
              <w:t>Provides, at a minimum, the annual number of instructional hours required for full day kindergarten.</w:t>
            </w:r>
          </w:p>
          <w:p w:rsidR="00D42269" w:rsidRPr="00D42269" w:rsidRDefault="00D42269" w:rsidP="00D42269">
            <w:pPr>
              <w:ind w:left="720"/>
              <w:contextualSpacing/>
            </w:pPr>
          </w:p>
        </w:tc>
        <w:tc>
          <w:tcPr>
            <w:tcW w:w="9057" w:type="dxa"/>
          </w:tcPr>
          <w:p w:rsidR="00D42269" w:rsidRPr="00D42269" w:rsidRDefault="00D42269" w:rsidP="00D42269">
            <w:r w:rsidRPr="00D42269">
              <w:t>What is necessary to support the appropriate dose and duration of services to obtain desired learner outcomes, support provider flexibility to meet the needs of families/children in their program; and meet the intent of the bill?</w:t>
            </w:r>
          </w:p>
          <w:p w:rsidR="00D42269" w:rsidRPr="00D42269" w:rsidRDefault="00D42269" w:rsidP="00D42269"/>
          <w:p w:rsidR="00D42269" w:rsidRPr="00D42269" w:rsidRDefault="00D42269" w:rsidP="00D42269">
            <w:pPr>
              <w:numPr>
                <w:ilvl w:val="0"/>
                <w:numId w:val="4"/>
              </w:numPr>
              <w:contextualSpacing/>
            </w:pPr>
            <w:r w:rsidRPr="00D42269">
              <w:t>No exception to 900 hour minimum requirement; provider must submit a service delivery plan that demonstrates 900 hours of service; no additional defined parameters</w:t>
            </w:r>
          </w:p>
          <w:p w:rsidR="00D42269" w:rsidRPr="00D42269" w:rsidRDefault="00D42269" w:rsidP="00D42269">
            <w:pPr>
              <w:ind w:left="720"/>
              <w:contextualSpacing/>
            </w:pPr>
          </w:p>
          <w:p w:rsidR="00D42269" w:rsidRPr="00D42269" w:rsidRDefault="00D42269" w:rsidP="00D42269">
            <w:pPr>
              <w:numPr>
                <w:ilvl w:val="0"/>
                <w:numId w:val="4"/>
              </w:numPr>
              <w:contextualSpacing/>
            </w:pPr>
            <w:r w:rsidRPr="00D42269">
              <w:t>No exception to 900 hour minimum; provider must follow service delivery parameters as defined: no fewer than 150 days and no more than 180 days of service in calendar year.</w:t>
            </w:r>
          </w:p>
          <w:p w:rsidR="00D42269" w:rsidRPr="00D42269" w:rsidRDefault="00D42269" w:rsidP="00D42269">
            <w:pPr>
              <w:ind w:left="720"/>
              <w:contextualSpacing/>
            </w:pPr>
            <w:r w:rsidRPr="00D42269">
              <w:t>(150 x 6=900; 180 x 5= 900; 200 x 4.5= 900)</w:t>
            </w:r>
          </w:p>
          <w:p w:rsidR="00D42269" w:rsidRPr="00D42269" w:rsidRDefault="00D42269" w:rsidP="00D42269">
            <w:pPr>
              <w:ind w:left="720"/>
              <w:contextualSpacing/>
            </w:pPr>
          </w:p>
          <w:p w:rsidR="00D42269" w:rsidRPr="00D42269" w:rsidRDefault="00D42269" w:rsidP="00D42269">
            <w:pPr>
              <w:numPr>
                <w:ilvl w:val="0"/>
                <w:numId w:val="4"/>
              </w:numPr>
              <w:contextualSpacing/>
            </w:pPr>
            <w:r w:rsidRPr="00D42269">
              <w:t>The only allowable waiver for this condition would be for situations not foreseen by the provider.  The provider submitted an acceptable service delivery calendar/plan that meets defined parameters, but an emergency has impaired the provider’s ability to adhere to that plan.</w:t>
            </w:r>
          </w:p>
          <w:p w:rsidR="00D42269" w:rsidRPr="00D42269" w:rsidRDefault="00D42269" w:rsidP="00D42269">
            <w:pPr>
              <w:ind w:left="720"/>
              <w:contextualSpacing/>
            </w:pPr>
          </w:p>
          <w:p w:rsidR="00D42269" w:rsidRPr="00D42269" w:rsidRDefault="00D42269" w:rsidP="00D42269">
            <w:pPr>
              <w:numPr>
                <w:ilvl w:val="0"/>
                <w:numId w:val="4"/>
              </w:numPr>
              <w:contextualSpacing/>
            </w:pPr>
            <w:r w:rsidRPr="00D42269">
              <w:t>Combination of the options above.</w:t>
            </w:r>
          </w:p>
          <w:p w:rsidR="00D42269" w:rsidRPr="00D42269" w:rsidRDefault="00D42269" w:rsidP="00D42269">
            <w:pPr>
              <w:ind w:left="720"/>
              <w:contextualSpacing/>
            </w:pPr>
          </w:p>
          <w:p w:rsidR="00D42269" w:rsidRPr="00D42269" w:rsidRDefault="00D42269" w:rsidP="00D42269">
            <w:pPr>
              <w:ind w:left="720"/>
              <w:contextualSpacing/>
            </w:pPr>
          </w:p>
        </w:tc>
      </w:tr>
      <w:tr w:rsidR="00D42269" w:rsidRPr="00D42269" w:rsidTr="002D1F67">
        <w:trPr>
          <w:trHeight w:val="854"/>
        </w:trPr>
        <w:tc>
          <w:tcPr>
            <w:tcW w:w="4461" w:type="dxa"/>
          </w:tcPr>
          <w:p w:rsidR="00D42269" w:rsidRPr="00D42269" w:rsidRDefault="00D42269" w:rsidP="00D42269">
            <w:pPr>
              <w:numPr>
                <w:ilvl w:val="0"/>
                <w:numId w:val="1"/>
              </w:numPr>
              <w:contextualSpacing/>
            </w:pPr>
            <w:r w:rsidRPr="00D42269">
              <w:t xml:space="preserve">Takes into consideration the scheduling needs of families who need full time child care.  </w:t>
            </w:r>
          </w:p>
        </w:tc>
        <w:tc>
          <w:tcPr>
            <w:tcW w:w="9057" w:type="dxa"/>
          </w:tcPr>
          <w:p w:rsidR="00D42269" w:rsidRPr="00D42269" w:rsidRDefault="00D42269" w:rsidP="00D42269">
            <w:r w:rsidRPr="00D42269">
              <w:t>If this is a new protocol for providers, would it be appropriate to provide a waiver?</w:t>
            </w:r>
          </w:p>
          <w:p w:rsidR="00D42269" w:rsidRPr="00D42269" w:rsidRDefault="00D42269" w:rsidP="00D42269">
            <w:pPr>
              <w:numPr>
                <w:ilvl w:val="0"/>
                <w:numId w:val="5"/>
              </w:numPr>
              <w:contextualSpacing/>
            </w:pPr>
            <w:r w:rsidRPr="00D42269">
              <w:t xml:space="preserve">To establish procedures (build capacity) to meet the intent of this condition and meet ELD defined standards.  </w:t>
            </w:r>
          </w:p>
          <w:p w:rsidR="00D42269" w:rsidRPr="00D42269" w:rsidRDefault="00D42269" w:rsidP="00D42269">
            <w:pPr>
              <w:numPr>
                <w:ilvl w:val="0"/>
                <w:numId w:val="5"/>
              </w:numPr>
              <w:contextualSpacing/>
            </w:pPr>
            <w:r w:rsidRPr="00D42269">
              <w:t>With the expectation that the provider implement new protocols before families are enrolled in the program.  Very short timeline associated with improvement plan?</w:t>
            </w:r>
          </w:p>
          <w:p w:rsidR="00D42269" w:rsidRPr="00D42269" w:rsidRDefault="00D42269" w:rsidP="00D42269">
            <w:pPr>
              <w:ind w:left="720"/>
              <w:contextualSpacing/>
            </w:pPr>
          </w:p>
        </w:tc>
      </w:tr>
      <w:tr w:rsidR="00D42269" w:rsidRPr="00D42269" w:rsidTr="002D1F67">
        <w:tc>
          <w:tcPr>
            <w:tcW w:w="4461" w:type="dxa"/>
          </w:tcPr>
          <w:p w:rsidR="00D42269" w:rsidRPr="00D42269" w:rsidRDefault="00D42269" w:rsidP="00D42269">
            <w:pPr>
              <w:numPr>
                <w:ilvl w:val="0"/>
                <w:numId w:val="1"/>
              </w:numPr>
              <w:contextualSpacing/>
            </w:pPr>
            <w:r w:rsidRPr="00D42269">
              <w:t>Serves children who are:</w:t>
            </w:r>
          </w:p>
          <w:p w:rsidR="00D42269" w:rsidRPr="00D42269" w:rsidRDefault="00D42269" w:rsidP="00D42269">
            <w:pPr>
              <w:numPr>
                <w:ilvl w:val="0"/>
                <w:numId w:val="2"/>
              </w:numPr>
              <w:contextualSpacing/>
            </w:pPr>
            <w:r w:rsidRPr="00D42269">
              <w:t xml:space="preserve">At least three years of age but not older than five  years of age, as determined by the date used to determine kindergarten eligibility; </w:t>
            </w:r>
          </w:p>
          <w:p w:rsidR="00D42269" w:rsidRPr="00D42269" w:rsidRDefault="00D42269" w:rsidP="00D42269">
            <w:pPr>
              <w:ind w:left="1080"/>
              <w:contextualSpacing/>
            </w:pPr>
          </w:p>
        </w:tc>
        <w:tc>
          <w:tcPr>
            <w:tcW w:w="9057" w:type="dxa"/>
          </w:tcPr>
          <w:p w:rsidR="00D42269" w:rsidRPr="00D42269" w:rsidRDefault="00D42269" w:rsidP="00D42269">
            <w:r w:rsidRPr="00D42269">
              <w:t xml:space="preserve">Is there any circumstance that a child would be accepted before they are 3 years old or stay in the program beyond the date at which they are age eligible for kindergarten?  </w:t>
            </w:r>
          </w:p>
          <w:p w:rsidR="00D42269" w:rsidRPr="00D42269" w:rsidRDefault="00D42269" w:rsidP="00D42269">
            <w:r w:rsidRPr="00D42269">
              <w:t>Would a waiver to this condition support mid-year ongoing enrollment for providers who have the ability to serve a mixed age group in their setting?</w:t>
            </w:r>
          </w:p>
          <w:p w:rsidR="00D42269" w:rsidRPr="00D42269" w:rsidRDefault="00D42269" w:rsidP="00D42269"/>
        </w:tc>
      </w:tr>
      <w:tr w:rsidR="00D42269" w:rsidRPr="00D42269" w:rsidTr="002D1F67">
        <w:tc>
          <w:tcPr>
            <w:tcW w:w="4461" w:type="dxa"/>
          </w:tcPr>
          <w:p w:rsidR="00D42269" w:rsidRPr="00D42269" w:rsidRDefault="00D42269" w:rsidP="00D42269">
            <w:pPr>
              <w:numPr>
                <w:ilvl w:val="0"/>
                <w:numId w:val="2"/>
              </w:numPr>
              <w:contextualSpacing/>
            </w:pPr>
            <w:r w:rsidRPr="00D42269">
              <w:t xml:space="preserve">Members of families whose incomes, at the time of </w:t>
            </w:r>
            <w:r w:rsidRPr="00D42269">
              <w:lastRenderedPageBreak/>
              <w:t>enrollment, are at or below 200 percent of the federal poverty guidelines.</w:t>
            </w:r>
          </w:p>
          <w:p w:rsidR="00D42269" w:rsidRPr="00D42269" w:rsidRDefault="00D42269" w:rsidP="00D42269">
            <w:pPr>
              <w:ind w:left="1080"/>
              <w:contextualSpacing/>
            </w:pPr>
          </w:p>
        </w:tc>
        <w:tc>
          <w:tcPr>
            <w:tcW w:w="9057" w:type="dxa"/>
          </w:tcPr>
          <w:p w:rsidR="00D42269" w:rsidRPr="00D42269" w:rsidRDefault="00D42269" w:rsidP="00D42269">
            <w:r w:rsidRPr="00D42269">
              <w:lastRenderedPageBreak/>
              <w:t xml:space="preserve">Are there any circumstances that a child would be considered eligible for the program even though their family income is above 200% of FPL? Such as, </w:t>
            </w:r>
          </w:p>
          <w:p w:rsidR="00D42269" w:rsidRPr="00D42269" w:rsidRDefault="00D42269" w:rsidP="00D42269">
            <w:pPr>
              <w:numPr>
                <w:ilvl w:val="0"/>
                <w:numId w:val="6"/>
              </w:numPr>
              <w:contextualSpacing/>
            </w:pPr>
            <w:r w:rsidRPr="00D42269">
              <w:lastRenderedPageBreak/>
              <w:t>housing insecurity/experiencing homelessness;</w:t>
            </w:r>
          </w:p>
          <w:p w:rsidR="00D42269" w:rsidRPr="00D42269" w:rsidRDefault="00D42269" w:rsidP="00D42269">
            <w:pPr>
              <w:numPr>
                <w:ilvl w:val="0"/>
                <w:numId w:val="6"/>
              </w:numPr>
              <w:contextualSpacing/>
            </w:pPr>
            <w:r w:rsidRPr="00D42269">
              <w:t xml:space="preserve"> foster child</w:t>
            </w:r>
          </w:p>
          <w:p w:rsidR="00D42269" w:rsidRPr="00D42269" w:rsidRDefault="00D42269" w:rsidP="00D42269">
            <w:pPr>
              <w:numPr>
                <w:ilvl w:val="0"/>
                <w:numId w:val="6"/>
              </w:numPr>
              <w:contextualSpacing/>
            </w:pPr>
            <w:r w:rsidRPr="00D42269">
              <w:t>Incarcerated parent</w:t>
            </w:r>
          </w:p>
          <w:p w:rsidR="00D42269" w:rsidRPr="00D42269" w:rsidRDefault="00D42269" w:rsidP="00D42269">
            <w:pPr>
              <w:numPr>
                <w:ilvl w:val="0"/>
                <w:numId w:val="6"/>
              </w:numPr>
              <w:contextualSpacing/>
            </w:pPr>
            <w:r w:rsidRPr="00D42269">
              <w:t>Other?</w:t>
            </w:r>
          </w:p>
          <w:p w:rsidR="00D42269" w:rsidRPr="00D42269" w:rsidRDefault="00D42269" w:rsidP="00D42269"/>
        </w:tc>
      </w:tr>
      <w:tr w:rsidR="00D42269" w:rsidRPr="00D42269" w:rsidTr="002D1F67">
        <w:tc>
          <w:tcPr>
            <w:tcW w:w="4461" w:type="dxa"/>
          </w:tcPr>
          <w:p w:rsidR="00D42269" w:rsidRPr="00D42269" w:rsidRDefault="00D42269" w:rsidP="00D42269">
            <w:pPr>
              <w:numPr>
                <w:ilvl w:val="0"/>
                <w:numId w:val="1"/>
              </w:numPr>
              <w:contextualSpacing/>
            </w:pPr>
            <w:r w:rsidRPr="00D42269">
              <w:lastRenderedPageBreak/>
              <w:t>Provides continuity from infant and toddler services to early elementary grades.</w:t>
            </w:r>
          </w:p>
          <w:p w:rsidR="00D42269" w:rsidRPr="00D42269" w:rsidRDefault="00D42269" w:rsidP="00D42269">
            <w:pPr>
              <w:ind w:left="720"/>
              <w:contextualSpacing/>
            </w:pPr>
          </w:p>
        </w:tc>
        <w:tc>
          <w:tcPr>
            <w:tcW w:w="9057" w:type="dxa"/>
          </w:tcPr>
          <w:p w:rsidR="00D42269" w:rsidRPr="00D42269" w:rsidRDefault="00D42269" w:rsidP="00D42269">
            <w:r w:rsidRPr="00D42269">
              <w:t>What is the minimum threshold for providers?</w:t>
            </w:r>
          </w:p>
          <w:p w:rsidR="00D42269" w:rsidRPr="00D42269" w:rsidRDefault="00D42269" w:rsidP="00D42269">
            <w:pPr>
              <w:numPr>
                <w:ilvl w:val="0"/>
                <w:numId w:val="7"/>
              </w:numPr>
            </w:pPr>
            <w:r w:rsidRPr="00D42269">
              <w:t>Transition plan into and out of program</w:t>
            </w:r>
          </w:p>
          <w:p w:rsidR="00D42269" w:rsidRPr="00D42269" w:rsidRDefault="00D42269" w:rsidP="00D42269">
            <w:pPr>
              <w:numPr>
                <w:ilvl w:val="0"/>
                <w:numId w:val="7"/>
              </w:numPr>
            </w:pPr>
            <w:r w:rsidRPr="00D42269">
              <w:t>Transition plan for change in caregiver</w:t>
            </w:r>
          </w:p>
          <w:p w:rsidR="00D42269" w:rsidRPr="00D42269" w:rsidRDefault="00D42269" w:rsidP="00D42269">
            <w:pPr>
              <w:numPr>
                <w:ilvl w:val="0"/>
                <w:numId w:val="7"/>
              </w:numPr>
            </w:pPr>
            <w:r w:rsidRPr="00D42269">
              <w:t>Semi-formal agreements with other providers and the local k-12 system</w:t>
            </w:r>
          </w:p>
          <w:p w:rsidR="00D42269" w:rsidRPr="00D42269" w:rsidRDefault="00D42269" w:rsidP="00D42269">
            <w:pPr>
              <w:numPr>
                <w:ilvl w:val="0"/>
                <w:numId w:val="7"/>
              </w:numPr>
            </w:pPr>
            <w:r w:rsidRPr="00D42269">
              <w:t>Formal agreements (MOU/IA) with other providers and the local k-12 system</w:t>
            </w:r>
          </w:p>
          <w:p w:rsidR="00D42269" w:rsidRPr="00D42269" w:rsidRDefault="00D42269" w:rsidP="00D42269">
            <w:pPr>
              <w:numPr>
                <w:ilvl w:val="0"/>
                <w:numId w:val="7"/>
              </w:numPr>
            </w:pPr>
            <w:r w:rsidRPr="00D42269">
              <w:t>Combination of the above</w:t>
            </w:r>
          </w:p>
        </w:tc>
      </w:tr>
      <w:tr w:rsidR="00D42269" w:rsidRPr="00D42269" w:rsidTr="002D1F67">
        <w:tc>
          <w:tcPr>
            <w:tcW w:w="4461" w:type="dxa"/>
          </w:tcPr>
          <w:p w:rsidR="00D42269" w:rsidRPr="00D42269" w:rsidRDefault="00D42269" w:rsidP="00D42269">
            <w:pPr>
              <w:numPr>
                <w:ilvl w:val="0"/>
                <w:numId w:val="1"/>
              </w:numPr>
              <w:contextualSpacing/>
            </w:pPr>
            <w:r w:rsidRPr="00D42269">
              <w:t>Demonstrates quality through meeting standards, including:</w:t>
            </w:r>
          </w:p>
          <w:p w:rsidR="00D42269" w:rsidRPr="00D42269" w:rsidRDefault="00D42269" w:rsidP="00D42269">
            <w:pPr>
              <w:numPr>
                <w:ilvl w:val="0"/>
                <w:numId w:val="3"/>
              </w:numPr>
              <w:contextualSpacing/>
            </w:pPr>
            <w:r w:rsidRPr="00D42269">
              <w:t>Attaining one of the top two ratings of the quality rating and improvement system for early childhood programs.</w:t>
            </w:r>
          </w:p>
          <w:p w:rsidR="00D42269" w:rsidRPr="00D42269" w:rsidRDefault="00D42269" w:rsidP="00D42269">
            <w:pPr>
              <w:ind w:left="460"/>
              <w:contextualSpacing/>
            </w:pPr>
          </w:p>
        </w:tc>
        <w:tc>
          <w:tcPr>
            <w:tcW w:w="9057" w:type="dxa"/>
          </w:tcPr>
          <w:p w:rsidR="00D42269" w:rsidRPr="00D42269" w:rsidRDefault="00D42269" w:rsidP="00D42269">
            <w:r w:rsidRPr="00D42269">
              <w:t>What is the threshold for providers to be considered for Preschool Promise?</w:t>
            </w:r>
          </w:p>
          <w:p w:rsidR="00D42269" w:rsidRPr="00D42269" w:rsidRDefault="00D42269" w:rsidP="00D42269">
            <w:pPr>
              <w:numPr>
                <w:ilvl w:val="0"/>
                <w:numId w:val="8"/>
              </w:numPr>
              <w:contextualSpacing/>
            </w:pPr>
            <w:r w:rsidRPr="00D42269">
              <w:t>Not yet licensed; have not started the process</w:t>
            </w:r>
          </w:p>
          <w:p w:rsidR="00D42269" w:rsidRPr="00D42269" w:rsidRDefault="00D42269" w:rsidP="00D42269">
            <w:pPr>
              <w:numPr>
                <w:ilvl w:val="0"/>
                <w:numId w:val="8"/>
              </w:numPr>
              <w:contextualSpacing/>
            </w:pPr>
            <w:r w:rsidRPr="00D42269">
              <w:t>Not yet licensed; process started (application submitted)</w:t>
            </w:r>
          </w:p>
          <w:p w:rsidR="00D42269" w:rsidRPr="00D42269" w:rsidRDefault="00D42269" w:rsidP="00D42269">
            <w:pPr>
              <w:numPr>
                <w:ilvl w:val="0"/>
                <w:numId w:val="8"/>
              </w:numPr>
              <w:contextualSpacing/>
            </w:pPr>
            <w:r w:rsidRPr="00D42269">
              <w:t>Not yet licensed; process started, application submitted, yet provider does not have required trainings and/or inspections completed</w:t>
            </w:r>
          </w:p>
          <w:p w:rsidR="00D42269" w:rsidRPr="00D42269" w:rsidRDefault="00D42269" w:rsidP="00D42269">
            <w:pPr>
              <w:numPr>
                <w:ilvl w:val="0"/>
                <w:numId w:val="8"/>
              </w:numPr>
              <w:contextualSpacing/>
            </w:pPr>
            <w:r w:rsidRPr="00D42269">
              <w:t xml:space="preserve">Licensed; temporary or active </w:t>
            </w:r>
          </w:p>
          <w:p w:rsidR="00D42269" w:rsidRPr="00D42269" w:rsidRDefault="00D42269" w:rsidP="00D42269">
            <w:pPr>
              <w:numPr>
                <w:ilvl w:val="0"/>
                <w:numId w:val="8"/>
              </w:numPr>
              <w:contextualSpacing/>
            </w:pPr>
            <w:r w:rsidRPr="00D42269">
              <w:t>Licensed; started process for QRIS Commitment to Quality (C2Q) meeting</w:t>
            </w:r>
          </w:p>
          <w:p w:rsidR="00D42269" w:rsidRPr="00D42269" w:rsidRDefault="00D42269" w:rsidP="00D42269">
            <w:pPr>
              <w:numPr>
                <w:ilvl w:val="0"/>
                <w:numId w:val="8"/>
              </w:numPr>
              <w:contextualSpacing/>
            </w:pPr>
            <w:r w:rsidRPr="00D42269">
              <w:t>C2Q status in the QRIS</w:t>
            </w:r>
          </w:p>
          <w:p w:rsidR="00D42269" w:rsidRPr="00D42269" w:rsidRDefault="00D42269" w:rsidP="00D42269">
            <w:pPr>
              <w:numPr>
                <w:ilvl w:val="0"/>
                <w:numId w:val="8"/>
              </w:numPr>
              <w:contextualSpacing/>
            </w:pPr>
            <w:r w:rsidRPr="00D42269">
              <w:t>C2Q status and Portfolio submitted for star rating</w:t>
            </w:r>
          </w:p>
          <w:p w:rsidR="00D42269" w:rsidRPr="00D42269" w:rsidRDefault="00D42269" w:rsidP="00D42269">
            <w:pPr>
              <w:numPr>
                <w:ilvl w:val="0"/>
                <w:numId w:val="8"/>
              </w:numPr>
              <w:contextualSpacing/>
            </w:pPr>
            <w:r w:rsidRPr="00D42269">
              <w:t>QRIS Star Rated 3</w:t>
            </w:r>
          </w:p>
          <w:p w:rsidR="00D42269" w:rsidRPr="00D42269" w:rsidRDefault="00D42269" w:rsidP="00D42269">
            <w:pPr>
              <w:numPr>
                <w:ilvl w:val="0"/>
                <w:numId w:val="8"/>
              </w:numPr>
              <w:contextualSpacing/>
            </w:pPr>
            <w:r w:rsidRPr="00D42269">
              <w:t xml:space="preserve">QRIS Star Rated 4 or 5 </w:t>
            </w:r>
          </w:p>
        </w:tc>
      </w:tr>
      <w:tr w:rsidR="00D42269" w:rsidRPr="00D42269" w:rsidTr="002D1F67">
        <w:tc>
          <w:tcPr>
            <w:tcW w:w="4461" w:type="dxa"/>
          </w:tcPr>
          <w:p w:rsidR="00D42269" w:rsidRPr="00D42269" w:rsidRDefault="00D42269" w:rsidP="00D42269">
            <w:pPr>
              <w:numPr>
                <w:ilvl w:val="0"/>
                <w:numId w:val="3"/>
              </w:numPr>
              <w:contextualSpacing/>
            </w:pPr>
            <w:r w:rsidRPr="00D42269">
              <w:t>Adopting culturally responsive teaching methods and practices.</w:t>
            </w:r>
          </w:p>
          <w:p w:rsidR="00D42269" w:rsidRPr="00D42269" w:rsidRDefault="00D42269" w:rsidP="00D42269">
            <w:pPr>
              <w:ind w:left="1080"/>
              <w:contextualSpacing/>
            </w:pPr>
          </w:p>
        </w:tc>
        <w:tc>
          <w:tcPr>
            <w:tcW w:w="9057" w:type="dxa"/>
          </w:tcPr>
          <w:p w:rsidR="00D42269" w:rsidRPr="00D42269" w:rsidRDefault="00D42269" w:rsidP="00D42269">
            <w:r w:rsidRPr="00D42269">
              <w:t>Is intent to align with the standard the threshold?</w:t>
            </w:r>
          </w:p>
          <w:p w:rsidR="00D42269" w:rsidRPr="00D42269" w:rsidRDefault="00D42269" w:rsidP="00D42269"/>
          <w:p w:rsidR="00D42269" w:rsidRPr="00D42269" w:rsidRDefault="00D42269" w:rsidP="00D42269">
            <w:r w:rsidRPr="00D42269">
              <w:t>If a provider feels that their practice aligns with the intent of the standard and better meets the needs of the children/family served (promising practice?), could provider apply for an ‘alternate method’ instead of a waiver?  The ‘alternate method’ would need to be approved by Hub &amp; ELD?</w:t>
            </w:r>
          </w:p>
        </w:tc>
      </w:tr>
      <w:tr w:rsidR="00D42269" w:rsidRPr="00D42269" w:rsidTr="002D1F67">
        <w:tc>
          <w:tcPr>
            <w:tcW w:w="4461" w:type="dxa"/>
          </w:tcPr>
          <w:p w:rsidR="00D42269" w:rsidRPr="00D42269" w:rsidRDefault="00D42269" w:rsidP="00D42269">
            <w:pPr>
              <w:numPr>
                <w:ilvl w:val="0"/>
                <w:numId w:val="3"/>
              </w:numPr>
              <w:contextualSpacing/>
            </w:pPr>
            <w:r w:rsidRPr="00D42269">
              <w:t>Providing a high quality, culturally responsive family engagement environment that supports parents as partners in a child’ learning and development.</w:t>
            </w:r>
          </w:p>
          <w:p w:rsidR="00D42269" w:rsidRPr="00D42269" w:rsidRDefault="00D42269" w:rsidP="00D42269">
            <w:pPr>
              <w:ind w:left="1080"/>
              <w:contextualSpacing/>
            </w:pPr>
          </w:p>
        </w:tc>
        <w:tc>
          <w:tcPr>
            <w:tcW w:w="9057" w:type="dxa"/>
          </w:tcPr>
          <w:p w:rsidR="00D42269" w:rsidRPr="00D42269" w:rsidRDefault="00D42269" w:rsidP="00D42269">
            <w:r w:rsidRPr="00D42269">
              <w:t>Same questions as above.</w:t>
            </w:r>
          </w:p>
        </w:tc>
      </w:tr>
      <w:tr w:rsidR="00D42269" w:rsidRPr="00D42269" w:rsidTr="002D1F67">
        <w:tc>
          <w:tcPr>
            <w:tcW w:w="4461" w:type="dxa"/>
          </w:tcPr>
          <w:p w:rsidR="00D42269" w:rsidRPr="00D42269" w:rsidRDefault="00D42269" w:rsidP="00D42269">
            <w:pPr>
              <w:numPr>
                <w:ilvl w:val="0"/>
                <w:numId w:val="3"/>
              </w:numPr>
              <w:contextualSpacing/>
            </w:pPr>
            <w:r w:rsidRPr="00D42269">
              <w:t xml:space="preserve">Providing high quality, culturally </w:t>
            </w:r>
            <w:r w:rsidRPr="00D42269">
              <w:lastRenderedPageBreak/>
              <w:t>responsive curricula, assessments and professional development that are linked to one another and to the state’s comprehensive early learning standards.</w:t>
            </w:r>
          </w:p>
          <w:p w:rsidR="00D42269" w:rsidRPr="00D42269" w:rsidRDefault="00D42269" w:rsidP="00D42269">
            <w:pPr>
              <w:ind w:left="1080"/>
              <w:contextualSpacing/>
            </w:pPr>
          </w:p>
        </w:tc>
        <w:tc>
          <w:tcPr>
            <w:tcW w:w="9057" w:type="dxa"/>
          </w:tcPr>
          <w:p w:rsidR="00D42269" w:rsidRPr="00D42269" w:rsidRDefault="00D42269" w:rsidP="00D42269">
            <w:r w:rsidRPr="00D42269">
              <w:lastRenderedPageBreak/>
              <w:t xml:space="preserve">For some providers, this may be the first time they have needed to assess children in a more </w:t>
            </w:r>
            <w:r w:rsidRPr="00D42269">
              <w:lastRenderedPageBreak/>
              <w:t>formalized manner.  Making this switch can take some time and in</w:t>
            </w:r>
            <w:r w:rsidR="002D1F67">
              <w:t>cludes professional development.</w:t>
            </w:r>
          </w:p>
          <w:p w:rsidR="00D42269" w:rsidRPr="00D42269" w:rsidRDefault="00D42269" w:rsidP="00D42269"/>
          <w:p w:rsidR="00D42269" w:rsidRPr="00D42269" w:rsidRDefault="00D42269" w:rsidP="00D42269">
            <w:r w:rsidRPr="00D42269">
              <w:t>Would waivers be available so that providers can make these changes prior to the start of the program year?</w:t>
            </w:r>
          </w:p>
        </w:tc>
      </w:tr>
      <w:tr w:rsidR="00D42269" w:rsidRPr="00D42269" w:rsidTr="002D1F67">
        <w:tc>
          <w:tcPr>
            <w:tcW w:w="4461" w:type="dxa"/>
          </w:tcPr>
          <w:p w:rsidR="00D42269" w:rsidRPr="00D42269" w:rsidRDefault="00D42269" w:rsidP="00D42269">
            <w:pPr>
              <w:numPr>
                <w:ilvl w:val="0"/>
                <w:numId w:val="3"/>
              </w:numPr>
              <w:contextualSpacing/>
            </w:pPr>
            <w:r w:rsidRPr="00D42269">
              <w:lastRenderedPageBreak/>
              <w:t>Providing highly trained lead preschool teachers who have at least a bachelor’s degree in early childhood education or a field related to early childhood education. The requirements of this subparagraph may be satisfied by lead preschool teachers who do not have a bachelor’s degree but who have submitted a plan to attain a bachelor’s degree and are demonstrating progress on that plan.</w:t>
            </w:r>
          </w:p>
        </w:tc>
        <w:tc>
          <w:tcPr>
            <w:tcW w:w="9057" w:type="dxa"/>
          </w:tcPr>
          <w:p w:rsidR="00D42269" w:rsidRPr="00D42269" w:rsidRDefault="00D42269" w:rsidP="00D42269">
            <w:r w:rsidRPr="00D42269">
              <w:t>What is the threshold for the educational level for a Preschool Promise teacher?</w:t>
            </w:r>
          </w:p>
          <w:p w:rsidR="00D42269" w:rsidRPr="00D42269" w:rsidRDefault="00D42269" w:rsidP="00D42269">
            <w:pPr>
              <w:numPr>
                <w:ilvl w:val="0"/>
                <w:numId w:val="9"/>
              </w:numPr>
              <w:contextualSpacing/>
            </w:pPr>
            <w:r w:rsidRPr="00D42269">
              <w:t>Experience only (5-10years?)</w:t>
            </w:r>
          </w:p>
          <w:p w:rsidR="00D42269" w:rsidRPr="00D42269" w:rsidRDefault="00D42269" w:rsidP="00D42269">
            <w:pPr>
              <w:numPr>
                <w:ilvl w:val="0"/>
                <w:numId w:val="9"/>
              </w:numPr>
              <w:contextualSpacing/>
            </w:pPr>
            <w:r w:rsidRPr="00D42269">
              <w:t>CDA</w:t>
            </w:r>
          </w:p>
          <w:p w:rsidR="00D42269" w:rsidRPr="00D42269" w:rsidRDefault="00D42269" w:rsidP="00D42269">
            <w:pPr>
              <w:numPr>
                <w:ilvl w:val="0"/>
                <w:numId w:val="9"/>
              </w:numPr>
              <w:contextualSpacing/>
            </w:pPr>
            <w:r w:rsidRPr="00D42269">
              <w:t>CDA + experience</w:t>
            </w:r>
          </w:p>
          <w:p w:rsidR="00D42269" w:rsidRPr="00D42269" w:rsidRDefault="00D42269" w:rsidP="00D42269">
            <w:pPr>
              <w:numPr>
                <w:ilvl w:val="0"/>
                <w:numId w:val="9"/>
              </w:numPr>
              <w:contextualSpacing/>
            </w:pPr>
            <w:r w:rsidRPr="00D42269">
              <w:t>CDA +30 credit hours and experience</w:t>
            </w:r>
          </w:p>
          <w:p w:rsidR="00D42269" w:rsidRPr="00D42269" w:rsidRDefault="00D42269" w:rsidP="00D42269">
            <w:pPr>
              <w:numPr>
                <w:ilvl w:val="0"/>
                <w:numId w:val="9"/>
              </w:numPr>
              <w:contextualSpacing/>
            </w:pPr>
            <w:r w:rsidRPr="00D42269">
              <w:t>AA</w:t>
            </w:r>
          </w:p>
          <w:p w:rsidR="00D42269" w:rsidRPr="00D42269" w:rsidRDefault="00D42269" w:rsidP="00D42269">
            <w:pPr>
              <w:numPr>
                <w:ilvl w:val="0"/>
                <w:numId w:val="9"/>
              </w:numPr>
              <w:contextualSpacing/>
            </w:pPr>
            <w:r w:rsidRPr="00D42269">
              <w:t>AA +?? credit hours and/or experience</w:t>
            </w:r>
          </w:p>
          <w:p w:rsidR="00D42269" w:rsidRPr="00D42269" w:rsidRDefault="00D42269" w:rsidP="00D42269">
            <w:pPr>
              <w:numPr>
                <w:ilvl w:val="0"/>
                <w:numId w:val="9"/>
              </w:numPr>
              <w:contextualSpacing/>
            </w:pPr>
            <w:r w:rsidRPr="00D42269">
              <w:t>BA</w:t>
            </w:r>
          </w:p>
        </w:tc>
      </w:tr>
      <w:tr w:rsidR="00D42269" w:rsidRPr="00D42269" w:rsidTr="002D1F67">
        <w:tc>
          <w:tcPr>
            <w:tcW w:w="4461" w:type="dxa"/>
          </w:tcPr>
          <w:p w:rsidR="00D42269" w:rsidRPr="00D42269" w:rsidRDefault="00D42269" w:rsidP="00D42269">
            <w:pPr>
              <w:numPr>
                <w:ilvl w:val="0"/>
                <w:numId w:val="3"/>
              </w:numPr>
              <w:contextualSpacing/>
            </w:pPr>
            <w:r w:rsidRPr="00D42269">
              <w:t>Providing lead preschool teachers with a salary that meets the minimum salary requirements established by the Early Learning Council.</w:t>
            </w:r>
          </w:p>
        </w:tc>
        <w:tc>
          <w:tcPr>
            <w:tcW w:w="9057" w:type="dxa"/>
          </w:tcPr>
          <w:p w:rsidR="00D42269" w:rsidRPr="00D42269" w:rsidRDefault="00D42269" w:rsidP="00D42269">
            <w:r w:rsidRPr="00D42269">
              <w:t>What circumstances might contribute to a provider needing a waiver for this condition?</w:t>
            </w:r>
          </w:p>
        </w:tc>
      </w:tr>
      <w:tr w:rsidR="00D42269" w:rsidRPr="00D42269" w:rsidTr="002D1F67">
        <w:tc>
          <w:tcPr>
            <w:tcW w:w="4461" w:type="dxa"/>
          </w:tcPr>
          <w:p w:rsidR="00D42269" w:rsidRPr="00D42269" w:rsidRDefault="00D42269" w:rsidP="00D42269">
            <w:pPr>
              <w:numPr>
                <w:ilvl w:val="0"/>
                <w:numId w:val="3"/>
              </w:numPr>
              <w:contextualSpacing/>
            </w:pPr>
            <w:r w:rsidRPr="00D42269">
              <w:t>Providing at least one assistant in each classroom who provides support for academic instruction  and  who  meets  the  state’s  personnel qualification requirements of one of the top two tiers for the quality rating and improvement system for early childhood programs.</w:t>
            </w:r>
          </w:p>
          <w:p w:rsidR="00D42269" w:rsidRPr="00D42269" w:rsidRDefault="00D42269" w:rsidP="00D42269">
            <w:pPr>
              <w:ind w:left="1080"/>
              <w:contextualSpacing/>
            </w:pPr>
          </w:p>
        </w:tc>
        <w:tc>
          <w:tcPr>
            <w:tcW w:w="9057" w:type="dxa"/>
          </w:tcPr>
          <w:p w:rsidR="00D42269" w:rsidRPr="00D42269" w:rsidRDefault="00D42269" w:rsidP="00D42269">
            <w:r w:rsidRPr="00D42269">
              <w:t xml:space="preserve">If a child care provider does not need an additional staff member to support ratios, as provided for in in child care rules, is a waiver still needed? </w:t>
            </w:r>
          </w:p>
          <w:p w:rsidR="00D42269" w:rsidRPr="00D42269" w:rsidRDefault="00D42269" w:rsidP="00D42269"/>
          <w:p w:rsidR="00D42269" w:rsidRPr="00D42269" w:rsidRDefault="00D42269" w:rsidP="00D42269">
            <w:r w:rsidRPr="00D42269">
              <w:t>Would the ELD require a second person in group size of 10, even though child care rules state a 1:10 ratio is appropriate for this age group?</w:t>
            </w:r>
          </w:p>
          <w:p w:rsidR="00D42269" w:rsidRPr="00D42269" w:rsidRDefault="00D42269" w:rsidP="00D42269">
            <w:r w:rsidRPr="00D42269">
              <w:t>What is the threshold for the personnel qualifications for the assistant?</w:t>
            </w:r>
          </w:p>
          <w:p w:rsidR="00D42269" w:rsidRPr="00D42269" w:rsidRDefault="00D42269" w:rsidP="00D42269">
            <w:pPr>
              <w:numPr>
                <w:ilvl w:val="0"/>
                <w:numId w:val="10"/>
              </w:numPr>
              <w:contextualSpacing/>
            </w:pPr>
            <w:r w:rsidRPr="00D42269">
              <w:t>Aide II in OCC regulations</w:t>
            </w:r>
          </w:p>
          <w:p w:rsidR="00D42269" w:rsidRPr="00D42269" w:rsidRDefault="00D42269" w:rsidP="00D42269">
            <w:pPr>
              <w:numPr>
                <w:ilvl w:val="0"/>
                <w:numId w:val="10"/>
              </w:numPr>
              <w:contextualSpacing/>
            </w:pPr>
            <w:r w:rsidRPr="00D42269">
              <w:t>Step 3</w:t>
            </w:r>
          </w:p>
          <w:p w:rsidR="00D42269" w:rsidRPr="00D42269" w:rsidRDefault="00D42269" w:rsidP="00D42269">
            <w:pPr>
              <w:numPr>
                <w:ilvl w:val="0"/>
                <w:numId w:val="10"/>
              </w:numPr>
              <w:contextualSpacing/>
            </w:pPr>
            <w:r w:rsidRPr="00D42269">
              <w:t>Step 5 (QRIS 4 Star requirement)</w:t>
            </w:r>
          </w:p>
          <w:p w:rsidR="00D42269" w:rsidRPr="00D42269" w:rsidRDefault="00D42269" w:rsidP="00D42269">
            <w:pPr>
              <w:numPr>
                <w:ilvl w:val="0"/>
                <w:numId w:val="10"/>
              </w:numPr>
              <w:contextualSpacing/>
            </w:pPr>
            <w:r w:rsidRPr="00D42269">
              <w:t>Step 7  (QRIS 5 Star requirement) CDA level</w:t>
            </w:r>
          </w:p>
        </w:tc>
      </w:tr>
      <w:tr w:rsidR="00D42269" w:rsidRPr="00D42269" w:rsidTr="002D1F67">
        <w:tc>
          <w:tcPr>
            <w:tcW w:w="4461" w:type="dxa"/>
          </w:tcPr>
          <w:p w:rsidR="00D42269" w:rsidRPr="00D42269" w:rsidRDefault="00D42269" w:rsidP="00D42269">
            <w:pPr>
              <w:numPr>
                <w:ilvl w:val="0"/>
                <w:numId w:val="3"/>
              </w:numPr>
              <w:contextualSpacing/>
            </w:pPr>
            <w:r w:rsidRPr="00D42269">
              <w:lastRenderedPageBreak/>
              <w:t>Providing additional health and child development supports for children and families, such as screening, referrals and coordination with health care providers.</w:t>
            </w:r>
          </w:p>
          <w:p w:rsidR="00D42269" w:rsidRPr="00D42269" w:rsidRDefault="00D42269" w:rsidP="00D42269">
            <w:pPr>
              <w:ind w:left="1080"/>
              <w:contextualSpacing/>
            </w:pPr>
          </w:p>
        </w:tc>
        <w:tc>
          <w:tcPr>
            <w:tcW w:w="9057" w:type="dxa"/>
          </w:tcPr>
          <w:p w:rsidR="00D42269" w:rsidRPr="00D42269" w:rsidRDefault="00D42269" w:rsidP="00D42269">
            <w:r w:rsidRPr="00D42269">
              <w:t>This may be a new protocol for some providers and they may need T&amp;TA support to meet the standard and establish appropriate practices.</w:t>
            </w:r>
          </w:p>
          <w:p w:rsidR="00D42269" w:rsidRPr="00D42269" w:rsidRDefault="00D42269" w:rsidP="00D42269"/>
          <w:p w:rsidR="00D42269" w:rsidRPr="00D42269" w:rsidRDefault="00D42269" w:rsidP="00D42269">
            <w:r w:rsidRPr="00D42269">
              <w:t>What must a provider demonstrate ‘upfront’ to qualify for a waiver?  Intent to meet the requirement?</w:t>
            </w:r>
          </w:p>
        </w:tc>
      </w:tr>
      <w:tr w:rsidR="00D42269" w:rsidRPr="00D42269" w:rsidTr="002D1F67">
        <w:tc>
          <w:tcPr>
            <w:tcW w:w="4461" w:type="dxa"/>
          </w:tcPr>
          <w:p w:rsidR="00D42269" w:rsidRPr="00D42269" w:rsidRDefault="00D42269" w:rsidP="00D42269">
            <w:pPr>
              <w:numPr>
                <w:ilvl w:val="0"/>
                <w:numId w:val="1"/>
              </w:numPr>
              <w:contextualSpacing/>
            </w:pPr>
            <w:r w:rsidRPr="00D42269">
              <w:t>Incorporates best practices in outreach, enrollment and programming for diverse cultural and linguistic populations and children who have been historically underserved in preschool programs.</w:t>
            </w:r>
          </w:p>
          <w:p w:rsidR="00D42269" w:rsidRPr="00D42269" w:rsidRDefault="00D42269" w:rsidP="00D42269">
            <w:pPr>
              <w:ind w:left="720"/>
              <w:contextualSpacing/>
            </w:pPr>
          </w:p>
        </w:tc>
        <w:tc>
          <w:tcPr>
            <w:tcW w:w="9057" w:type="dxa"/>
          </w:tcPr>
          <w:p w:rsidR="00D42269" w:rsidRPr="00D42269" w:rsidRDefault="00D42269" w:rsidP="00D42269">
            <w:r w:rsidRPr="00D42269">
              <w:t>Same as above.</w:t>
            </w:r>
          </w:p>
        </w:tc>
      </w:tr>
      <w:tr w:rsidR="00D42269" w:rsidRPr="00D42269" w:rsidTr="002D1F67">
        <w:tc>
          <w:tcPr>
            <w:tcW w:w="4461" w:type="dxa"/>
          </w:tcPr>
          <w:p w:rsidR="00D42269" w:rsidRPr="00D42269" w:rsidRDefault="00D42269" w:rsidP="00D42269">
            <w:pPr>
              <w:numPr>
                <w:ilvl w:val="0"/>
                <w:numId w:val="1"/>
              </w:numPr>
              <w:contextualSpacing/>
            </w:pPr>
            <w:r w:rsidRPr="00D42269">
              <w:t>Works in collaboration with community programs to ensure that families have knowledge of, and are connected to, community resources and supports to meet the needs of children and families served by the preschool program.</w:t>
            </w:r>
          </w:p>
          <w:p w:rsidR="00D42269" w:rsidRPr="00D42269" w:rsidRDefault="00D42269" w:rsidP="00D42269">
            <w:pPr>
              <w:ind w:left="720"/>
              <w:contextualSpacing/>
            </w:pPr>
          </w:p>
        </w:tc>
        <w:tc>
          <w:tcPr>
            <w:tcW w:w="9057" w:type="dxa"/>
          </w:tcPr>
          <w:p w:rsidR="00D42269" w:rsidRPr="00D42269" w:rsidRDefault="00D42269" w:rsidP="00D42269">
            <w:r w:rsidRPr="00D42269">
              <w:t>Same as above.</w:t>
            </w:r>
          </w:p>
          <w:p w:rsidR="00D42269" w:rsidRPr="00D42269" w:rsidRDefault="00D42269" w:rsidP="00D42269"/>
          <w:p w:rsidR="00D42269" w:rsidRPr="00D42269" w:rsidRDefault="00D42269" w:rsidP="00D42269">
            <w:r w:rsidRPr="00D42269">
              <w:t>What is the role of the Hub in supporting this requirement?</w:t>
            </w:r>
          </w:p>
        </w:tc>
      </w:tr>
      <w:tr w:rsidR="002D1F67" w:rsidRPr="00D42269" w:rsidTr="002D1F67">
        <w:tc>
          <w:tcPr>
            <w:tcW w:w="4461" w:type="dxa"/>
          </w:tcPr>
          <w:p w:rsidR="002D1F67" w:rsidRPr="00D42269" w:rsidRDefault="002D1F67" w:rsidP="00D42269">
            <w:pPr>
              <w:numPr>
                <w:ilvl w:val="0"/>
                <w:numId w:val="1"/>
              </w:numPr>
              <w:contextualSpacing/>
            </w:pPr>
            <w:r w:rsidRPr="00D42269">
              <w:t>Participates in an ongoing monitoring and program evaluation system that is used for continuous program improvement.</w:t>
            </w:r>
          </w:p>
          <w:p w:rsidR="002D1F67" w:rsidRPr="00D42269" w:rsidRDefault="002D1F67" w:rsidP="00D42269">
            <w:pPr>
              <w:ind w:left="720"/>
              <w:contextualSpacing/>
            </w:pPr>
          </w:p>
        </w:tc>
        <w:tc>
          <w:tcPr>
            <w:tcW w:w="9057" w:type="dxa"/>
          </w:tcPr>
          <w:p w:rsidR="002D1F67" w:rsidRPr="0095669B" w:rsidRDefault="002D1F67" w:rsidP="002D1F67">
            <w:pPr>
              <w:rPr>
                <w:sz w:val="24"/>
                <w:szCs w:val="24"/>
              </w:rPr>
            </w:pPr>
            <w:r>
              <w:rPr>
                <w:sz w:val="24"/>
                <w:szCs w:val="24"/>
              </w:rPr>
              <w:t>Under what circumstances would a waiver be provided?  Or is the requirement the threshold and incorporated into contract?</w:t>
            </w:r>
          </w:p>
        </w:tc>
      </w:tr>
    </w:tbl>
    <w:p w:rsidR="00D63064" w:rsidRDefault="00D63064"/>
    <w:sectPr w:rsidR="00D63064" w:rsidSect="00D4226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7B" w:rsidRDefault="00CB467B" w:rsidP="00CB467B">
      <w:pPr>
        <w:spacing w:after="0" w:line="240" w:lineRule="auto"/>
      </w:pPr>
      <w:r>
        <w:separator/>
      </w:r>
    </w:p>
  </w:endnote>
  <w:endnote w:type="continuationSeparator" w:id="0">
    <w:p w:rsidR="00CB467B" w:rsidRDefault="00CB467B" w:rsidP="00CB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467B" w:rsidRDefault="00CB4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467B" w:rsidRDefault="00CB46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467B" w:rsidRDefault="00CB4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7B" w:rsidRDefault="00CB467B" w:rsidP="00CB467B">
      <w:pPr>
        <w:spacing w:after="0" w:line="240" w:lineRule="auto"/>
      </w:pPr>
      <w:r>
        <w:separator/>
      </w:r>
    </w:p>
  </w:footnote>
  <w:footnote w:type="continuationSeparator" w:id="0">
    <w:p w:rsidR="00CB467B" w:rsidRDefault="00CB467B" w:rsidP="00CB46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467B" w:rsidRDefault="00CB46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07664675"/>
      <w:docPartObj>
        <w:docPartGallery w:val="Watermarks"/>
        <w:docPartUnique/>
      </w:docPartObj>
    </w:sdtPr>
    <w:sdtEndPr/>
    <w:sdtContent>
      <w:p w:rsidR="00CB467B" w:rsidRDefault="00C31168">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467B" w:rsidRDefault="00CB46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F07"/>
    <w:multiLevelType w:val="hybridMultilevel"/>
    <w:tmpl w:val="FE4E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42345"/>
    <w:multiLevelType w:val="hybridMultilevel"/>
    <w:tmpl w:val="5AE44A62"/>
    <w:lvl w:ilvl="0" w:tplc="3AB48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B80AE2"/>
    <w:multiLevelType w:val="hybridMultilevel"/>
    <w:tmpl w:val="E02A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67545"/>
    <w:multiLevelType w:val="hybridMultilevel"/>
    <w:tmpl w:val="C484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B3AE6"/>
    <w:multiLevelType w:val="hybridMultilevel"/>
    <w:tmpl w:val="E784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B44B8"/>
    <w:multiLevelType w:val="hybridMultilevel"/>
    <w:tmpl w:val="8048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D03A2"/>
    <w:multiLevelType w:val="hybridMultilevel"/>
    <w:tmpl w:val="A036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60F92"/>
    <w:multiLevelType w:val="hybridMultilevel"/>
    <w:tmpl w:val="7A741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1111D"/>
    <w:multiLevelType w:val="hybridMultilevel"/>
    <w:tmpl w:val="7D6E61C0"/>
    <w:lvl w:ilvl="0" w:tplc="636A64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6690A"/>
    <w:multiLevelType w:val="hybridMultilevel"/>
    <w:tmpl w:val="A9F46366"/>
    <w:lvl w:ilvl="0" w:tplc="04326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0"/>
  </w:num>
  <w:num w:numId="5">
    <w:abstractNumId w:val="4"/>
  </w:num>
  <w:num w:numId="6">
    <w:abstractNumId w:val="8"/>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95"/>
    <w:rsid w:val="002D1F67"/>
    <w:rsid w:val="007D1A59"/>
    <w:rsid w:val="00957695"/>
    <w:rsid w:val="00C31168"/>
    <w:rsid w:val="00CB467B"/>
    <w:rsid w:val="00D42269"/>
    <w:rsid w:val="00D6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7695"/>
    <w:pPr>
      <w:spacing w:after="0" w:line="240" w:lineRule="auto"/>
    </w:pPr>
  </w:style>
  <w:style w:type="table" w:customStyle="1" w:styleId="TableGrid1">
    <w:name w:val="Table Grid1"/>
    <w:basedOn w:val="TableNormal"/>
    <w:next w:val="TableGrid"/>
    <w:uiPriority w:val="59"/>
    <w:rsid w:val="00D42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7B"/>
  </w:style>
  <w:style w:type="paragraph" w:styleId="Footer">
    <w:name w:val="footer"/>
    <w:basedOn w:val="Normal"/>
    <w:link w:val="FooterChar"/>
    <w:uiPriority w:val="99"/>
    <w:unhideWhenUsed/>
    <w:rsid w:val="00CB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7695"/>
    <w:pPr>
      <w:spacing w:after="0" w:line="240" w:lineRule="auto"/>
    </w:pPr>
  </w:style>
  <w:style w:type="table" w:customStyle="1" w:styleId="TableGrid1">
    <w:name w:val="Table Grid1"/>
    <w:basedOn w:val="TableNormal"/>
    <w:next w:val="TableGrid"/>
    <w:uiPriority w:val="59"/>
    <w:rsid w:val="00D42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7B"/>
  </w:style>
  <w:style w:type="paragraph" w:styleId="Footer">
    <w:name w:val="footer"/>
    <w:basedOn w:val="Normal"/>
    <w:link w:val="FooterChar"/>
    <w:uiPriority w:val="99"/>
    <w:unhideWhenUsed/>
    <w:rsid w:val="00CB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 Lisa</dc:creator>
  <cp:lastModifiedBy>Heidi East McGowan</cp:lastModifiedBy>
  <cp:revision>2</cp:revision>
  <dcterms:created xsi:type="dcterms:W3CDTF">2016-02-17T23:35:00Z</dcterms:created>
  <dcterms:modified xsi:type="dcterms:W3CDTF">2016-02-17T23:35:00Z</dcterms:modified>
</cp:coreProperties>
</file>