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11317" w:rsidTr="00E11317">
        <w:trPr>
          <w:tblCellSpacing w:w="0" w:type="dxa"/>
          <w:jc w:val="center"/>
        </w:trPr>
        <w:tc>
          <w:tcPr>
            <w:tcW w:w="5000" w:type="pct"/>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1131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11317">
                    <w:trPr>
                      <w:tblCellSpacing w:w="0" w:type="dxa"/>
                      <w:jc w:val="center"/>
                    </w:trPr>
                    <w:tc>
                      <w:tcPr>
                        <w:tcW w:w="0" w:type="auto"/>
                        <w:tcMar>
                          <w:top w:w="105" w:type="dxa"/>
                          <w:left w:w="120" w:type="dxa"/>
                          <w:bottom w:w="105" w:type="dxa"/>
                          <w:right w:w="120" w:type="dxa"/>
                        </w:tcMar>
                        <w:hideMark/>
                      </w:tcPr>
                      <w:p w:rsidR="00E11317" w:rsidRDefault="00E11317">
                        <w:pPr>
                          <w:spacing w:after="240"/>
                          <w:jc w:val="center"/>
                          <w:rPr>
                            <w:rFonts w:ascii="Arial" w:hAnsi="Arial" w:cs="Arial"/>
                            <w:color w:val="000000"/>
                            <w:sz w:val="22"/>
                            <w:szCs w:val="22"/>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57275" cy="1057275"/>
                              <wp:effectExtent l="0" t="0" r="9525" b="9525"/>
                              <wp:wrapSquare wrapText="bothSides"/>
                              <wp:docPr id="5" name="Picture 5" descr="http://files.ctctcdn.com/fd955a8e201/400aa34c-1792-4e75-b413-fe92c47f8f07.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tctcdn.com/fd955a8e201/400aa34c-1792-4e75-b413-fe92c47f8f07.jpg">
                                        <a:hlinkClick r:id="rId5" tgtFrame="&quot;_blank&quot;"/>
                                      </pic:cNvP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p>
                      <w:p w:rsidR="00E11317" w:rsidRDefault="00E11317">
                        <w:pPr>
                          <w:jc w:val="center"/>
                          <w:rPr>
                            <w:rFonts w:ascii="Arial" w:hAnsi="Arial" w:cs="Arial"/>
                            <w:color w:val="000000"/>
                            <w:sz w:val="22"/>
                            <w:szCs w:val="22"/>
                          </w:rPr>
                        </w:pPr>
                        <w:r>
                          <w:rPr>
                            <w:rFonts w:ascii="Cambria" w:hAnsi="Cambria" w:cs="Arial"/>
                            <w:color w:val="000000"/>
                            <w:sz w:val="36"/>
                            <w:szCs w:val="36"/>
                          </w:rPr>
                          <w:t>EARLY LEARNING COUNCIL</w:t>
                        </w:r>
                      </w:p>
                      <w:p w:rsidR="00E11317" w:rsidRDefault="00E11317">
                        <w:pPr>
                          <w:jc w:val="center"/>
                          <w:rPr>
                            <w:rFonts w:ascii="Arial" w:hAnsi="Arial" w:cs="Arial"/>
                            <w:color w:val="000000"/>
                            <w:sz w:val="22"/>
                            <w:szCs w:val="22"/>
                          </w:rPr>
                        </w:pPr>
                        <w:r>
                          <w:rPr>
                            <w:rFonts w:ascii="Cambria" w:hAnsi="Cambria" w:cs="Arial"/>
                            <w:color w:val="000000"/>
                            <w:sz w:val="36"/>
                            <w:szCs w:val="36"/>
                          </w:rPr>
                          <w:t> </w:t>
                        </w:r>
                      </w:p>
                      <w:p w:rsidR="00E11317" w:rsidRDefault="00E11317">
                        <w:pPr>
                          <w:jc w:val="center"/>
                          <w:rPr>
                            <w:rFonts w:ascii="Arial" w:hAnsi="Arial" w:cs="Arial"/>
                            <w:color w:val="000000"/>
                            <w:sz w:val="20"/>
                            <w:szCs w:val="20"/>
                          </w:rPr>
                        </w:pPr>
                        <w:r>
                          <w:rPr>
                            <w:rFonts w:ascii="Cambria" w:hAnsi="Cambria" w:cs="Arial"/>
                            <w:color w:val="000000"/>
                            <w:sz w:val="36"/>
                            <w:szCs w:val="36"/>
                          </w:rPr>
                          <w:t>Best Beginnings Committee</w:t>
                        </w:r>
                      </w:p>
                    </w:tc>
                  </w:tr>
                </w:tbl>
                <w:p w:rsidR="00E11317" w:rsidRDefault="00E11317">
                  <w:pPr>
                    <w:jc w:val="center"/>
                    <w:rPr>
                      <w:sz w:val="20"/>
                      <w:szCs w:val="20"/>
                    </w:rPr>
                  </w:pPr>
                </w:p>
              </w:tc>
            </w:tr>
          </w:tbl>
          <w:p w:rsidR="00E11317" w:rsidRDefault="00E11317">
            <w:pPr>
              <w:jc w:val="center"/>
              <w:rPr>
                <w:sz w:val="20"/>
                <w:szCs w:val="20"/>
              </w:rPr>
            </w:pPr>
          </w:p>
        </w:tc>
      </w:tr>
    </w:tbl>
    <w:p w:rsidR="00E11317" w:rsidRDefault="00E11317" w:rsidP="00E11317">
      <w:pPr>
        <w:jc w:val="cente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11317" w:rsidTr="00E11317">
        <w:trPr>
          <w:tblCellSpacing w:w="0" w:type="dxa"/>
          <w:jc w:val="center"/>
        </w:trPr>
        <w:tc>
          <w:tcPr>
            <w:tcW w:w="0" w:type="auto"/>
            <w:shd w:val="clear" w:color="auto" w:fill="FFFFFF"/>
            <w:tcMar>
              <w:top w:w="15" w:type="dxa"/>
              <w:left w:w="15" w:type="dxa"/>
              <w:bottom w:w="15"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70"/>
            </w:tblGrid>
            <w:tr w:rsidR="00E11317">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970"/>
                  </w:tblGrid>
                  <w:tr w:rsidR="00E11317">
                    <w:trPr>
                      <w:tblCellSpacing w:w="0" w:type="dxa"/>
                      <w:jc w:val="center"/>
                    </w:trPr>
                    <w:tc>
                      <w:tcPr>
                        <w:tcW w:w="5000" w:type="pct"/>
                        <w:hideMark/>
                      </w:tcPr>
                      <w:p w:rsidR="00E11317" w:rsidRDefault="00E11317">
                        <w:pPr>
                          <w:rPr>
                            <w:sz w:val="20"/>
                            <w:szCs w:val="20"/>
                          </w:rPr>
                        </w:pPr>
                      </w:p>
                    </w:tc>
                  </w:tr>
                </w:tbl>
                <w:p w:rsidR="00E11317" w:rsidRDefault="00E113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970"/>
                  </w:tblGrid>
                  <w:tr w:rsidR="00E11317">
                    <w:trPr>
                      <w:tblCellSpacing w:w="0" w:type="dxa"/>
                      <w:jc w:val="center"/>
                    </w:trPr>
                    <w:tc>
                      <w:tcPr>
                        <w:tcW w:w="5000" w:type="pct"/>
                        <w:tcMar>
                          <w:top w:w="0" w:type="dxa"/>
                          <w:left w:w="180" w:type="dxa"/>
                          <w:bottom w:w="0" w:type="dxa"/>
                          <w:right w:w="180" w:type="dxa"/>
                        </w:tcMar>
                        <w:hideMark/>
                      </w:tcPr>
                      <w:p w:rsidR="00E11317" w:rsidRDefault="00E11317">
                        <w:pPr>
                          <w:rPr>
                            <w:sz w:val="20"/>
                            <w:szCs w:val="20"/>
                          </w:rPr>
                        </w:pPr>
                      </w:p>
                    </w:tc>
                  </w:tr>
                </w:tbl>
                <w:p w:rsidR="00E11317" w:rsidRDefault="00E11317">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2851"/>
                    <w:gridCol w:w="6119"/>
                  </w:tblGrid>
                  <w:tr w:rsidR="00E11317">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2851"/>
                        </w:tblGrid>
                        <w:tr w:rsidR="00E11317">
                          <w:trPr>
                            <w:tblCellSpacing w:w="0" w:type="dxa"/>
                            <w:jc w:val="center"/>
                          </w:trPr>
                          <w:tc>
                            <w:tcPr>
                              <w:tcW w:w="5000" w:type="pct"/>
                              <w:tcMar>
                                <w:top w:w="0" w:type="dxa"/>
                                <w:left w:w="180" w:type="dxa"/>
                                <w:bottom w:w="0" w:type="dxa"/>
                                <w:right w:w="180" w:type="dxa"/>
                              </w:tcMar>
                            </w:tcPr>
                            <w:tbl>
                              <w:tblPr>
                                <w:tblW w:w="5000" w:type="pct"/>
                                <w:jc w:val="center"/>
                                <w:tblCellSpacing w:w="0" w:type="dxa"/>
                                <w:tblCellMar>
                                  <w:left w:w="0" w:type="dxa"/>
                                  <w:right w:w="0" w:type="dxa"/>
                                </w:tblCellMar>
                                <w:tblLook w:val="04A0" w:firstRow="1" w:lastRow="0" w:firstColumn="1" w:lastColumn="0" w:noHBand="0" w:noVBand="1"/>
                              </w:tblPr>
                              <w:tblGrid>
                                <w:gridCol w:w="2491"/>
                              </w:tblGrid>
                              <w:tr w:rsidR="00E11317">
                                <w:trPr>
                                  <w:trHeight w:val="15"/>
                                  <w:tblCellSpacing w:w="0" w:type="dxa"/>
                                  <w:jc w:val="center"/>
                                </w:trPr>
                                <w:tc>
                                  <w:tcPr>
                                    <w:tcW w:w="0" w:type="auto"/>
                                    <w:tcMar>
                                      <w:top w:w="0" w:type="dxa"/>
                                      <w:left w:w="0" w:type="dxa"/>
                                      <w:bottom w:w="165" w:type="dxa"/>
                                      <w:right w:w="0" w:type="dxa"/>
                                    </w:tcMar>
                                    <w:vAlign w:val="center"/>
                                    <w:hideMark/>
                                  </w:tcPr>
                                  <w:p w:rsidR="00E11317" w:rsidRDefault="00E11317">
                                    <w:pPr>
                                      <w:spacing w:line="15" w:lineRule="atLeast"/>
                                      <w:jc w:val="center"/>
                                    </w:pPr>
                                    <w:r>
                                      <w:rPr>
                                        <w:noProof/>
                                      </w:rPr>
                                      <w:drawing>
                                        <wp:inline distT="0" distB="0" distL="0" distR="0">
                                          <wp:extent cx="47625" cy="9525"/>
                                          <wp:effectExtent l="0" t="0" r="0" b="0"/>
                                          <wp:docPr id="4" name="Picture 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11317" w:rsidRDefault="00E11317">
                              <w:pPr>
                                <w:jc w:val="center"/>
                                <w:rPr>
                                  <w:vanish/>
                                </w:rPr>
                              </w:pPr>
                              <w:bookmarkStart w:id="0" w:name="LETTER.BLOCK3"/>
                              <w:bookmarkEnd w:id="0"/>
                            </w:p>
                            <w:tbl>
                              <w:tblPr>
                                <w:tblW w:w="5000" w:type="pct"/>
                                <w:jc w:val="center"/>
                                <w:tblCellSpacing w:w="0" w:type="dxa"/>
                                <w:tblCellMar>
                                  <w:left w:w="0" w:type="dxa"/>
                                  <w:right w:w="0" w:type="dxa"/>
                                </w:tblCellMar>
                                <w:tblLook w:val="04A0" w:firstRow="1" w:lastRow="0" w:firstColumn="1" w:lastColumn="0" w:noHBand="0" w:noVBand="1"/>
                              </w:tblPr>
                              <w:tblGrid>
                                <w:gridCol w:w="2491"/>
                              </w:tblGrid>
                              <w:tr w:rsidR="00E11317">
                                <w:trPr>
                                  <w:tblCellSpacing w:w="0" w:type="dxa"/>
                                  <w:jc w:val="center"/>
                                </w:trPr>
                                <w:tc>
                                  <w:tcPr>
                                    <w:tcW w:w="0" w:type="auto"/>
                                    <w:tcMar>
                                      <w:top w:w="105" w:type="dxa"/>
                                      <w:left w:w="120" w:type="dxa"/>
                                      <w:bottom w:w="105" w:type="dxa"/>
                                      <w:right w:w="120" w:type="dxa"/>
                                    </w:tcMar>
                                    <w:hideMark/>
                                  </w:tcPr>
                                  <w:p w:rsidR="00E11317" w:rsidRDefault="00E1131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PAM CURTIS</w:t>
                                    </w:r>
                                  </w:p>
                                  <w:p w:rsidR="00E11317" w:rsidRDefault="00E11317">
                                    <w:pPr>
                                      <w:pStyle w:val="NormalWeb"/>
                                      <w:spacing w:before="0" w:beforeAutospacing="0" w:after="0" w:afterAutospacing="0"/>
                                      <w:rPr>
                                        <w:rFonts w:ascii="Arial" w:hAnsi="Arial" w:cs="Arial"/>
                                        <w:color w:val="000000"/>
                                        <w:sz w:val="22"/>
                                        <w:szCs w:val="22"/>
                                      </w:rPr>
                                    </w:pPr>
                                    <w:r>
                                      <w:rPr>
                                        <w:rStyle w:val="Emphasis"/>
                                        <w:rFonts w:ascii="Arial" w:hAnsi="Arial" w:cs="Arial"/>
                                        <w:color w:val="000000"/>
                                        <w:sz w:val="22"/>
                                        <w:szCs w:val="22"/>
                                      </w:rPr>
                                      <w:t>Chair</w:t>
                                    </w:r>
                                  </w:p>
                                  <w:p w:rsidR="00E11317" w:rsidRDefault="00E1131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E11317" w:rsidRDefault="00E1131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HARRIET ADAIR</w:t>
                                    </w:r>
                                  </w:p>
                                  <w:p w:rsidR="00E11317" w:rsidRDefault="00E1131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E11317" w:rsidRDefault="00E1131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MARTHA BROOKS</w:t>
                                    </w:r>
                                  </w:p>
                                  <w:p w:rsidR="00E11317" w:rsidRDefault="00E1131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E11317" w:rsidRDefault="00E1131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JANET</w:t>
                                    </w:r>
                                  </w:p>
                                  <w:p w:rsidR="00E11317" w:rsidRDefault="00E1131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DOUGHERTY- SMITH</w:t>
                                    </w:r>
                                  </w:p>
                                  <w:p w:rsidR="00E11317" w:rsidRDefault="00E1131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E11317" w:rsidRDefault="00E1131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TIM FREEMAN</w:t>
                                    </w:r>
                                  </w:p>
                                  <w:p w:rsidR="00E11317" w:rsidRDefault="00E1131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E11317" w:rsidRDefault="00E1131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KALI THORNE-LADD</w:t>
                                    </w:r>
                                  </w:p>
                                  <w:p w:rsidR="00E11317" w:rsidRDefault="00E1131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E11317" w:rsidRDefault="00E1131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CHARLES </w:t>
                                    </w:r>
                                    <w:proofErr w:type="spellStart"/>
                                    <w:r>
                                      <w:rPr>
                                        <w:rFonts w:ascii="Arial" w:hAnsi="Arial" w:cs="Arial"/>
                                        <w:color w:val="000000"/>
                                        <w:sz w:val="22"/>
                                        <w:szCs w:val="22"/>
                                      </w:rPr>
                                      <w:t>McGEE</w:t>
                                    </w:r>
                                    <w:proofErr w:type="spellEnd"/>
                                  </w:p>
                                  <w:p w:rsidR="00E11317" w:rsidRDefault="00E1131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E11317" w:rsidRDefault="00E1131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EVA RIPPETEAU</w:t>
                                    </w:r>
                                  </w:p>
                                  <w:p w:rsidR="00E11317" w:rsidRDefault="00E1131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E11317" w:rsidRDefault="00E1131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LYNNE SAXTON</w:t>
                                    </w:r>
                                  </w:p>
                                  <w:p w:rsidR="00E11317" w:rsidRDefault="00E1131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E11317" w:rsidRDefault="00E1131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TERI THALHOFER</w:t>
                                    </w:r>
                                  </w:p>
                                  <w:p w:rsidR="00E11317" w:rsidRDefault="00E1131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E11317" w:rsidRDefault="00E1131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JERRY WAYBRANT</w:t>
                                    </w:r>
                                  </w:p>
                                  <w:p w:rsidR="00E11317" w:rsidRDefault="00E1131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E11317" w:rsidRDefault="00E1131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BOBBIE WEBER</w:t>
                                    </w:r>
                                  </w:p>
                                  <w:p w:rsidR="00E11317" w:rsidRDefault="00E1131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E11317" w:rsidRDefault="00E1131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MARLENE YESQUEN</w:t>
                                    </w:r>
                                  </w:p>
                                  <w:p w:rsidR="00E11317" w:rsidRDefault="00E1131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E11317" w:rsidRDefault="00E1131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SALAM NOOR</w:t>
                                    </w:r>
                                  </w:p>
                                  <w:p w:rsidR="00E11317" w:rsidRDefault="00E1131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E11317" w:rsidRDefault="00E1131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MEGAN IRWIN</w:t>
                                    </w:r>
                                  </w:p>
                                  <w:p w:rsidR="00E11317" w:rsidRDefault="00E11317">
                                    <w:pPr>
                                      <w:pStyle w:val="NormalWeb"/>
                                      <w:spacing w:before="0" w:beforeAutospacing="0" w:after="0" w:afterAutospacing="0"/>
                                      <w:rPr>
                                        <w:rFonts w:ascii="Arial" w:hAnsi="Arial" w:cs="Arial"/>
                                        <w:color w:val="000000"/>
                                        <w:sz w:val="22"/>
                                        <w:szCs w:val="22"/>
                                      </w:rPr>
                                    </w:pPr>
                                    <w:r>
                                      <w:rPr>
                                        <w:rStyle w:val="Emphasis"/>
                                        <w:rFonts w:ascii="Arial" w:hAnsi="Arial" w:cs="Arial"/>
                                        <w:color w:val="000000"/>
                                        <w:sz w:val="22"/>
                                        <w:szCs w:val="22"/>
                                      </w:rPr>
                                      <w:t xml:space="preserve">Early Learning </w:t>
                                    </w:r>
                                  </w:p>
                                  <w:p w:rsidR="00E11317" w:rsidRDefault="00E11317">
                                    <w:pPr>
                                      <w:pStyle w:val="NormalWeb"/>
                                      <w:spacing w:before="0" w:beforeAutospacing="0" w:after="0" w:afterAutospacing="0"/>
                                      <w:rPr>
                                        <w:rFonts w:ascii="Arial" w:hAnsi="Arial" w:cs="Arial"/>
                                        <w:color w:val="000000"/>
                                        <w:sz w:val="22"/>
                                        <w:szCs w:val="22"/>
                                      </w:rPr>
                                    </w:pPr>
                                    <w:r>
                                      <w:rPr>
                                        <w:rStyle w:val="Emphasis"/>
                                        <w:rFonts w:ascii="Arial" w:hAnsi="Arial" w:cs="Arial"/>
                                        <w:color w:val="000000"/>
                                        <w:sz w:val="22"/>
                                        <w:szCs w:val="22"/>
                                      </w:rPr>
                                      <w:t>System Director</w:t>
                                    </w:r>
                                  </w:p>
                                  <w:p w:rsidR="00E11317" w:rsidRDefault="00E1131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tc>
                              </w:tr>
                            </w:tbl>
                            <w:p w:rsidR="00E11317" w:rsidRDefault="00E11317">
                              <w:pPr>
                                <w:jc w:val="center"/>
                                <w:rPr>
                                  <w:sz w:val="20"/>
                                  <w:szCs w:val="20"/>
                                </w:rPr>
                              </w:pPr>
                            </w:p>
                          </w:tc>
                        </w:tr>
                      </w:tbl>
                      <w:p w:rsidR="00E11317" w:rsidRDefault="00E11317">
                        <w:pPr>
                          <w:jc w:val="center"/>
                          <w:rPr>
                            <w:vanish/>
                          </w:rPr>
                        </w:pPr>
                      </w:p>
                      <w:tbl>
                        <w:tblPr>
                          <w:tblW w:w="2850" w:type="dxa"/>
                          <w:jc w:val="center"/>
                          <w:tblCellSpacing w:w="0" w:type="dxa"/>
                          <w:tblCellMar>
                            <w:left w:w="0" w:type="dxa"/>
                            <w:right w:w="0" w:type="dxa"/>
                          </w:tblCellMar>
                          <w:tblLook w:val="04A0" w:firstRow="1" w:lastRow="0" w:firstColumn="1" w:lastColumn="0" w:noHBand="0" w:noVBand="1"/>
                        </w:tblPr>
                        <w:tblGrid>
                          <w:gridCol w:w="2850"/>
                        </w:tblGrid>
                        <w:tr w:rsidR="00E11317">
                          <w:trPr>
                            <w:trHeight w:val="15"/>
                            <w:tblCellSpacing w:w="0" w:type="dxa"/>
                            <w:jc w:val="center"/>
                          </w:trPr>
                          <w:tc>
                            <w:tcPr>
                              <w:tcW w:w="0" w:type="auto"/>
                              <w:vAlign w:val="center"/>
                              <w:hideMark/>
                            </w:tcPr>
                            <w:p w:rsidR="00E11317" w:rsidRDefault="00E11317">
                              <w:pPr>
                                <w:spacing w:line="15" w:lineRule="atLeast"/>
                                <w:jc w:val="center"/>
                              </w:pPr>
                              <w:r>
                                <w:rPr>
                                  <w:noProof/>
                                </w:rPr>
                                <w:drawing>
                                  <wp:inline distT="0" distB="0" distL="0" distR="0">
                                    <wp:extent cx="47625" cy="9525"/>
                                    <wp:effectExtent l="0" t="0" r="0" b="0"/>
                                    <wp:docPr id="3" name="Picture 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11317" w:rsidRDefault="00E11317">
                        <w:pPr>
                          <w:jc w:val="center"/>
                          <w:rPr>
                            <w:sz w:val="20"/>
                            <w:szCs w:val="20"/>
                          </w:rPr>
                        </w:pPr>
                      </w:p>
                    </w:tc>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119"/>
                        </w:tblGrid>
                        <w:tr w:rsidR="00E11317">
                          <w:trPr>
                            <w:tblCellSpacing w:w="0" w:type="dxa"/>
                            <w:jc w:val="center"/>
                          </w:trPr>
                          <w:tc>
                            <w:tcPr>
                              <w:tcW w:w="5000" w:type="pct"/>
                              <w:tcMar>
                                <w:top w:w="0" w:type="dxa"/>
                                <w:left w:w="180" w:type="dxa"/>
                                <w:bottom w:w="0" w:type="dxa"/>
                                <w:right w:w="180" w:type="dxa"/>
                              </w:tcMar>
                            </w:tcPr>
                            <w:tbl>
                              <w:tblPr>
                                <w:tblW w:w="5000" w:type="pct"/>
                                <w:jc w:val="center"/>
                                <w:tblCellSpacing w:w="0" w:type="dxa"/>
                                <w:tblCellMar>
                                  <w:left w:w="0" w:type="dxa"/>
                                  <w:right w:w="0" w:type="dxa"/>
                                </w:tblCellMar>
                                <w:tblLook w:val="04A0" w:firstRow="1" w:lastRow="0" w:firstColumn="1" w:lastColumn="0" w:noHBand="0" w:noVBand="1"/>
                              </w:tblPr>
                              <w:tblGrid>
                                <w:gridCol w:w="5759"/>
                              </w:tblGrid>
                              <w:tr w:rsidR="00E11317">
                                <w:trPr>
                                  <w:tblCellSpacing w:w="0" w:type="dxa"/>
                                  <w:jc w:val="center"/>
                                </w:trPr>
                                <w:tc>
                                  <w:tcPr>
                                    <w:tcW w:w="0" w:type="auto"/>
                                    <w:tcMar>
                                      <w:top w:w="105" w:type="dxa"/>
                                      <w:left w:w="120" w:type="dxa"/>
                                      <w:bottom w:w="105" w:type="dxa"/>
                                      <w:right w:w="120" w:type="dxa"/>
                                    </w:tcMar>
                                  </w:tcPr>
                                  <w:p w:rsidR="00E11317" w:rsidRDefault="00E11317">
                                    <w:pPr>
                                      <w:jc w:val="center"/>
                                      <w:rPr>
                                        <w:rFonts w:ascii="Verdana" w:hAnsi="Verdana"/>
                                        <w:color w:val="000000"/>
                                        <w:sz w:val="22"/>
                                        <w:szCs w:val="22"/>
                                      </w:rPr>
                                    </w:pPr>
                                  </w:p>
                                  <w:p w:rsidR="00E11317" w:rsidRDefault="00E11317">
                                    <w:pPr>
                                      <w:jc w:val="center"/>
                                      <w:rPr>
                                        <w:rFonts w:ascii="Verdana" w:hAnsi="Verdana"/>
                                        <w:color w:val="000000"/>
                                        <w:sz w:val="22"/>
                                        <w:szCs w:val="22"/>
                                      </w:rPr>
                                    </w:pPr>
                                    <w:r>
                                      <w:rPr>
                                        <w:rStyle w:val="Strong"/>
                                        <w:rFonts w:ascii="Verdana" w:hAnsi="Verdana"/>
                                        <w:color w:val="000000"/>
                                        <w:sz w:val="22"/>
                                        <w:szCs w:val="22"/>
                                      </w:rPr>
                                      <w:t>Thursday November 12, 2015</w:t>
                                    </w:r>
                                  </w:p>
                                  <w:p w:rsidR="00E11317" w:rsidRDefault="00E11317">
                                    <w:pPr>
                                      <w:jc w:val="center"/>
                                      <w:rPr>
                                        <w:rFonts w:ascii="Verdana" w:hAnsi="Verdana"/>
                                        <w:color w:val="000000"/>
                                        <w:sz w:val="22"/>
                                        <w:szCs w:val="22"/>
                                      </w:rPr>
                                    </w:pPr>
                                    <w:r>
                                      <w:rPr>
                                        <w:rFonts w:ascii="Verdana" w:hAnsi="Verdana"/>
                                        <w:b/>
                                        <w:bCs/>
                                        <w:color w:val="000000"/>
                                        <w:sz w:val="22"/>
                                        <w:szCs w:val="22"/>
                                      </w:rPr>
                                      <w:t>10:30-11:00am</w:t>
                                    </w:r>
                                  </w:p>
                                  <w:p w:rsidR="00E11317" w:rsidRDefault="00E11317">
                                    <w:pPr>
                                      <w:jc w:val="center"/>
                                      <w:rPr>
                                        <w:rFonts w:ascii="Verdana" w:hAnsi="Verdana"/>
                                        <w:color w:val="000000"/>
                                        <w:sz w:val="22"/>
                                        <w:szCs w:val="22"/>
                                      </w:rPr>
                                    </w:pPr>
                                    <w:r>
                                      <w:rPr>
                                        <w:rFonts w:ascii="Verdana" w:hAnsi="Verdana"/>
                                        <w:b/>
                                        <w:bCs/>
                                        <w:color w:val="000000"/>
                                        <w:sz w:val="22"/>
                                        <w:szCs w:val="22"/>
                                      </w:rPr>
                                      <w:t> </w:t>
                                    </w:r>
                                  </w:p>
                                  <w:p w:rsidR="00E11317" w:rsidRDefault="00E11317">
                                    <w:pPr>
                                      <w:jc w:val="center"/>
                                      <w:rPr>
                                        <w:rFonts w:ascii="Verdana" w:hAnsi="Verdana"/>
                                        <w:color w:val="000000"/>
                                        <w:sz w:val="22"/>
                                        <w:szCs w:val="22"/>
                                      </w:rPr>
                                    </w:pPr>
                                    <w:r>
                                      <w:rPr>
                                        <w:rFonts w:ascii="Verdana" w:hAnsi="Verdana"/>
                                        <w:color w:val="000000"/>
                                        <w:sz w:val="22"/>
                                        <w:szCs w:val="22"/>
                                      </w:rPr>
                                      <w:t>Call Line: 1-877-810-9415</w:t>
                                    </w:r>
                                  </w:p>
                                  <w:p w:rsidR="00E11317" w:rsidRDefault="00E11317">
                                    <w:pPr>
                                      <w:jc w:val="center"/>
                                      <w:rPr>
                                        <w:rFonts w:ascii="Verdana" w:hAnsi="Verdana"/>
                                        <w:color w:val="000000"/>
                                        <w:sz w:val="22"/>
                                        <w:szCs w:val="22"/>
                                      </w:rPr>
                                    </w:pPr>
                                    <w:r>
                                      <w:rPr>
                                        <w:rFonts w:ascii="Verdana" w:hAnsi="Verdana"/>
                                        <w:color w:val="000000"/>
                                        <w:sz w:val="22"/>
                                        <w:szCs w:val="22"/>
                                      </w:rPr>
                                      <w:t>Participant Code: 917134</w:t>
                                    </w:r>
                                  </w:p>
                                  <w:p w:rsidR="00E11317" w:rsidRDefault="00E11317">
                                    <w:pPr>
                                      <w:jc w:val="center"/>
                                      <w:rPr>
                                        <w:rFonts w:ascii="Verdana" w:hAnsi="Verdana"/>
                                        <w:color w:val="000000"/>
                                        <w:sz w:val="22"/>
                                        <w:szCs w:val="22"/>
                                      </w:rPr>
                                    </w:pPr>
                                  </w:p>
                                  <w:p w:rsidR="00E11317" w:rsidRDefault="00E11317">
                                    <w:pPr>
                                      <w:jc w:val="center"/>
                                      <w:rPr>
                                        <w:rFonts w:ascii="Verdana" w:hAnsi="Verdana"/>
                                        <w:color w:val="000000"/>
                                        <w:sz w:val="22"/>
                                        <w:szCs w:val="22"/>
                                      </w:rPr>
                                    </w:pPr>
                                    <w:bookmarkStart w:id="1" w:name="_GoBack"/>
                                    <w:bookmarkEnd w:id="1"/>
                                  </w:p>
                                </w:tc>
                              </w:tr>
                            </w:tbl>
                            <w:p w:rsidR="00E11317" w:rsidRDefault="00E11317">
                              <w:pPr>
                                <w:jc w:val="center"/>
                                <w:rPr>
                                  <w:vanish/>
                                </w:rPr>
                              </w:pPr>
                              <w:bookmarkStart w:id="2" w:name="LETTER.BLOCK9"/>
                              <w:bookmarkEnd w:id="2"/>
                            </w:p>
                            <w:tbl>
                              <w:tblPr>
                                <w:tblW w:w="5000" w:type="pct"/>
                                <w:jc w:val="center"/>
                                <w:tblCellSpacing w:w="0" w:type="dxa"/>
                                <w:tblCellMar>
                                  <w:left w:w="0" w:type="dxa"/>
                                  <w:right w:w="0" w:type="dxa"/>
                                </w:tblCellMar>
                                <w:tblLook w:val="04A0" w:firstRow="1" w:lastRow="0" w:firstColumn="1" w:lastColumn="0" w:noHBand="0" w:noVBand="1"/>
                              </w:tblPr>
                              <w:tblGrid>
                                <w:gridCol w:w="5759"/>
                              </w:tblGrid>
                              <w:tr w:rsidR="00E11317">
                                <w:trPr>
                                  <w:tblCellSpacing w:w="0" w:type="dxa"/>
                                  <w:jc w:val="center"/>
                                </w:trPr>
                                <w:tc>
                                  <w:tcPr>
                                    <w:tcW w:w="0" w:type="auto"/>
                                    <w:tcMar>
                                      <w:top w:w="105" w:type="dxa"/>
                                      <w:left w:w="120" w:type="dxa"/>
                                      <w:bottom w:w="105" w:type="dxa"/>
                                      <w:right w:w="120" w:type="dxa"/>
                                    </w:tcMar>
                                    <w:hideMark/>
                                  </w:tcPr>
                                  <w:p w:rsidR="00E11317" w:rsidRDefault="00E11317">
                                    <w:pPr>
                                      <w:jc w:val="center"/>
                                      <w:rPr>
                                        <w:rFonts w:ascii="Arial" w:hAnsi="Arial" w:cs="Arial"/>
                                        <w:color w:val="000000"/>
                                        <w:sz w:val="22"/>
                                        <w:szCs w:val="22"/>
                                      </w:rPr>
                                    </w:pPr>
                                    <w:r>
                                      <w:rPr>
                                        <w:rStyle w:val="Strong"/>
                                        <w:rFonts w:ascii="Arial" w:hAnsi="Arial" w:cs="Arial"/>
                                        <w:color w:val="000000"/>
                                        <w:sz w:val="22"/>
                                        <w:szCs w:val="22"/>
                                      </w:rPr>
                                      <w:t>Agenda</w:t>
                                    </w:r>
                                  </w:p>
                                  <w:p w:rsidR="00E11317" w:rsidRDefault="00E11317">
                                    <w:pPr>
                                      <w:rPr>
                                        <w:rFonts w:ascii="Arial" w:hAnsi="Arial" w:cs="Arial"/>
                                        <w:color w:val="000000"/>
                                        <w:sz w:val="22"/>
                                        <w:szCs w:val="22"/>
                                      </w:rPr>
                                    </w:pPr>
                                    <w:r>
                                      <w:rPr>
                                        <w:rFonts w:ascii="Arial" w:hAnsi="Arial" w:cs="Arial"/>
                                        <w:color w:val="000000"/>
                                        <w:sz w:val="22"/>
                                        <w:szCs w:val="22"/>
                                      </w:rPr>
                                      <w:t>I.    Welcome</w:t>
                                    </w:r>
                                  </w:p>
                                  <w:p w:rsidR="00E11317" w:rsidRDefault="00E11317">
                                    <w:pPr>
                                      <w:rPr>
                                        <w:rFonts w:ascii="Arial" w:hAnsi="Arial" w:cs="Arial"/>
                                        <w:color w:val="000000"/>
                                        <w:sz w:val="22"/>
                                        <w:szCs w:val="22"/>
                                      </w:rPr>
                                    </w:pPr>
                                    <w:r>
                                      <w:rPr>
                                        <w:rFonts w:ascii="Arial" w:hAnsi="Arial" w:cs="Arial"/>
                                        <w:color w:val="000000"/>
                                        <w:sz w:val="22"/>
                                        <w:szCs w:val="22"/>
                                      </w:rPr>
                                      <w:t>II.   Approval for the MIECHV Retention Evaluation </w:t>
                                    </w:r>
                                  </w:p>
                                  <w:p w:rsidR="00E11317" w:rsidRDefault="00E11317">
                                    <w:pPr>
                                      <w:rPr>
                                        <w:rFonts w:ascii="Arial" w:hAnsi="Arial" w:cs="Arial"/>
                                        <w:color w:val="000000"/>
                                        <w:sz w:val="22"/>
                                        <w:szCs w:val="22"/>
                                      </w:rPr>
                                    </w:pPr>
                                    <w:r>
                                      <w:rPr>
                                        <w:rFonts w:ascii="Arial" w:hAnsi="Arial" w:cs="Arial"/>
                                        <w:color w:val="000000"/>
                                        <w:sz w:val="22"/>
                                        <w:szCs w:val="22"/>
                                      </w:rPr>
                                      <w:t>      (MORE) project</w:t>
                                    </w:r>
                                  </w:p>
                                  <w:p w:rsidR="00E11317" w:rsidRDefault="00E11317">
                                    <w:pPr>
                                      <w:rPr>
                                        <w:rFonts w:ascii="Arial" w:hAnsi="Arial" w:cs="Arial"/>
                                        <w:color w:val="000000"/>
                                        <w:sz w:val="22"/>
                                        <w:szCs w:val="22"/>
                                      </w:rPr>
                                    </w:pPr>
                                    <w:r>
                                      <w:rPr>
                                        <w:rFonts w:ascii="Arial" w:hAnsi="Arial" w:cs="Arial"/>
                                        <w:color w:val="000000"/>
                                        <w:sz w:val="22"/>
                                        <w:szCs w:val="22"/>
                                      </w:rPr>
                                      <w:t>III.   Adjourn</w:t>
                                    </w:r>
                                  </w:p>
                                </w:tc>
                              </w:tr>
                            </w:tbl>
                            <w:p w:rsidR="00E11317" w:rsidRDefault="00E11317">
                              <w:pPr>
                                <w:jc w:val="center"/>
                                <w:rPr>
                                  <w:sz w:val="20"/>
                                  <w:szCs w:val="20"/>
                                </w:rPr>
                              </w:pPr>
                            </w:p>
                          </w:tc>
                        </w:tr>
                      </w:tbl>
                      <w:p w:rsidR="00E11317" w:rsidRDefault="00E11317">
                        <w:pPr>
                          <w:jc w:val="center"/>
                          <w:rPr>
                            <w:sz w:val="20"/>
                            <w:szCs w:val="20"/>
                          </w:rPr>
                        </w:pPr>
                      </w:p>
                    </w:tc>
                  </w:tr>
                </w:tbl>
                <w:p w:rsidR="00E11317" w:rsidRDefault="00E113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970"/>
                  </w:tblGrid>
                  <w:tr w:rsidR="00E11317">
                    <w:trPr>
                      <w:tblCellSpacing w:w="0" w:type="dxa"/>
                      <w:jc w:val="center"/>
                    </w:trPr>
                    <w:tc>
                      <w:tcPr>
                        <w:tcW w:w="5000" w:type="pct"/>
                        <w:tcMar>
                          <w:top w:w="0" w:type="dxa"/>
                          <w:left w:w="180" w:type="dxa"/>
                          <w:bottom w:w="0" w:type="dxa"/>
                          <w:right w:w="180" w:type="dxa"/>
                        </w:tcMar>
                        <w:hideMark/>
                      </w:tcPr>
                      <w:p w:rsidR="00E11317" w:rsidRDefault="00E11317">
                        <w:pPr>
                          <w:rPr>
                            <w:sz w:val="20"/>
                            <w:szCs w:val="20"/>
                          </w:rPr>
                        </w:pPr>
                      </w:p>
                    </w:tc>
                  </w:tr>
                </w:tbl>
                <w:p w:rsidR="00E11317" w:rsidRDefault="00E11317">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8970"/>
                  </w:tblGrid>
                  <w:tr w:rsidR="00E11317">
                    <w:trPr>
                      <w:tblCellSpacing w:w="0" w:type="dxa"/>
                      <w:jc w:val="center"/>
                    </w:trPr>
                    <w:tc>
                      <w:tcPr>
                        <w:tcW w:w="5000" w:type="pct"/>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8970"/>
                        </w:tblGrid>
                        <w:tr w:rsidR="00E11317">
                          <w:trPr>
                            <w:trHeight w:val="15"/>
                            <w:tblCellSpacing w:w="0" w:type="dxa"/>
                            <w:jc w:val="center"/>
                          </w:trPr>
                          <w:tc>
                            <w:tcPr>
                              <w:tcW w:w="0" w:type="auto"/>
                              <w:tcMar>
                                <w:top w:w="0" w:type="dxa"/>
                                <w:left w:w="0" w:type="dxa"/>
                                <w:bottom w:w="165" w:type="dxa"/>
                                <w:right w:w="0" w:type="dxa"/>
                              </w:tcMar>
                              <w:vAlign w:val="center"/>
                              <w:hideMark/>
                            </w:tcPr>
                            <w:p w:rsidR="00E11317" w:rsidRDefault="00E11317">
                              <w:pPr>
                                <w:spacing w:line="15" w:lineRule="atLeast"/>
                                <w:jc w:val="center"/>
                              </w:pPr>
                              <w:r>
                                <w:rPr>
                                  <w:noProof/>
                                </w:rPr>
                                <w:drawing>
                                  <wp:inline distT="0" distB="0" distL="0" distR="0">
                                    <wp:extent cx="47625" cy="9525"/>
                                    <wp:effectExtent l="0" t="0" r="0" b="0"/>
                                    <wp:docPr id="2" name="Picture 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11317" w:rsidRDefault="00E113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970"/>
                        </w:tblGrid>
                        <w:tr w:rsidR="00E11317">
                          <w:trPr>
                            <w:tblCellSpacing w:w="0" w:type="dxa"/>
                            <w:jc w:val="center"/>
                          </w:trPr>
                          <w:tc>
                            <w:tcPr>
                              <w:tcW w:w="0" w:type="auto"/>
                              <w:tcMar>
                                <w:top w:w="105" w:type="dxa"/>
                                <w:left w:w="120" w:type="dxa"/>
                                <w:bottom w:w="105" w:type="dxa"/>
                                <w:right w:w="120" w:type="dxa"/>
                              </w:tcMar>
                              <w:hideMark/>
                            </w:tcPr>
                            <w:p w:rsidR="00E11317" w:rsidRDefault="00E11317">
                              <w:pPr>
                                <w:pStyle w:val="NormalWeb"/>
                                <w:spacing w:before="0" w:beforeAutospacing="0" w:after="0" w:afterAutospacing="0"/>
                                <w:rPr>
                                  <w:rFonts w:ascii="Arial" w:hAnsi="Arial" w:cs="Arial"/>
                                  <w:color w:val="000000"/>
                                  <w:sz w:val="20"/>
                                  <w:szCs w:val="20"/>
                                </w:rPr>
                              </w:pPr>
                              <w:r>
                                <w:rPr>
                                  <w:rStyle w:val="Strong"/>
                                  <w:rFonts w:ascii="Arial" w:hAnsi="Arial" w:cs="Arial"/>
                                  <w:i/>
                                  <w:iCs/>
                                  <w:color w:val="000000"/>
                                  <w:sz w:val="20"/>
                                  <w:szCs w:val="20"/>
                                </w:rPr>
                                <w:t>*Times are approximate. Items may be taken out of order and breaks may be added as needed.</w:t>
                              </w:r>
                            </w:p>
                            <w:p w:rsidR="00E11317" w:rsidRDefault="00E11317">
                              <w:pPr>
                                <w:rPr>
                                  <w:rFonts w:ascii="Arial" w:hAnsi="Arial" w:cs="Arial"/>
                                  <w:color w:val="000000"/>
                                  <w:sz w:val="16"/>
                                  <w:szCs w:val="16"/>
                                </w:rPr>
                              </w:pPr>
                              <w:r>
                                <w:rPr>
                                  <w:rFonts w:ascii="Arial" w:hAnsi="Arial" w:cs="Arial"/>
                                  <w:color w:val="000000"/>
                                  <w:sz w:val="16"/>
                                  <w:szCs w:val="16"/>
                                </w:rPr>
                                <w:t xml:space="preserve">All meetings of the Early Learning Council are open to the public and will conform to Oregon public meetings laws. The upcoming meeting schedule and materials from past meetings are posted </w:t>
                              </w:r>
                              <w:hyperlink r:id="rId8" w:tgtFrame="_blank" w:history="1">
                                <w:r>
                                  <w:rPr>
                                    <w:rStyle w:val="Hyperlink"/>
                                    <w:rFonts w:ascii="Arial" w:hAnsi="Arial" w:cs="Arial"/>
                                    <w:sz w:val="16"/>
                                    <w:szCs w:val="16"/>
                                  </w:rPr>
                                  <w:t>online</w:t>
                                </w:r>
                              </w:hyperlink>
                              <w:r>
                                <w:rPr>
                                  <w:rFonts w:ascii="Arial" w:hAnsi="Arial" w:cs="Arial"/>
                                  <w:color w:val="000000"/>
                                  <w:sz w:val="16"/>
                                  <w:szCs w:val="16"/>
                                </w:rPr>
                                <w:t xml:space="preserve">. A request for an interpreter for the hearing impaired or for accommodations for people with disabilities should be made to Linda Jones at 503-373-0004 or by email at </w:t>
                              </w:r>
                              <w:hyperlink r:id="rId9" w:tgtFrame="_blank" w:history="1">
                                <w:r>
                                  <w:rPr>
                                    <w:rStyle w:val="Hyperlink"/>
                                    <w:rFonts w:ascii="Arial" w:hAnsi="Arial" w:cs="Arial"/>
                                    <w:sz w:val="16"/>
                                    <w:szCs w:val="16"/>
                                  </w:rPr>
                                  <w:t>Linda.P.Jones@ode.state.or.us</w:t>
                                </w:r>
                              </w:hyperlink>
                              <w:r>
                                <w:rPr>
                                  <w:rFonts w:ascii="Arial" w:hAnsi="Arial" w:cs="Arial"/>
                                  <w:color w:val="000000"/>
                                  <w:sz w:val="16"/>
                                  <w:szCs w:val="16"/>
                                </w:rPr>
                                <w:t>. Requests for accommodation should be made at least 48 hours in advance.</w:t>
                              </w:r>
                            </w:p>
                          </w:tc>
                        </w:tr>
                      </w:tbl>
                      <w:p w:rsidR="00E11317" w:rsidRDefault="00E113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970"/>
                        </w:tblGrid>
                        <w:tr w:rsidR="00E11317">
                          <w:trPr>
                            <w:trHeight w:val="15"/>
                            <w:tblCellSpacing w:w="0" w:type="dxa"/>
                            <w:jc w:val="center"/>
                          </w:trPr>
                          <w:tc>
                            <w:tcPr>
                              <w:tcW w:w="0" w:type="auto"/>
                              <w:tcMar>
                                <w:top w:w="0" w:type="dxa"/>
                                <w:left w:w="0" w:type="dxa"/>
                                <w:bottom w:w="165" w:type="dxa"/>
                                <w:right w:w="0" w:type="dxa"/>
                              </w:tcMar>
                              <w:hideMark/>
                            </w:tcPr>
                            <w:p w:rsidR="00E11317" w:rsidRDefault="00E11317">
                              <w:pPr>
                                <w:spacing w:line="15" w:lineRule="atLeast"/>
                                <w:jc w:val="center"/>
                                <w:rPr>
                                  <w:rFonts w:ascii="Arial" w:hAnsi="Arial" w:cs="Arial"/>
                                  <w:color w:val="000000"/>
                                  <w:sz w:val="22"/>
                                  <w:szCs w:val="22"/>
                                </w:rPr>
                              </w:pPr>
                              <w:r>
                                <w:rPr>
                                  <w:rFonts w:ascii="Arial" w:hAnsi="Arial" w:cs="Arial"/>
                                  <w:noProof/>
                                  <w:color w:val="000000"/>
                                  <w:sz w:val="22"/>
                                  <w:szCs w:val="22"/>
                                </w:rPr>
                                <w:drawing>
                                  <wp:inline distT="0" distB="0" distL="0" distR="0">
                                    <wp:extent cx="47625" cy="9525"/>
                                    <wp:effectExtent l="0" t="0" r="0" b="0"/>
                                    <wp:docPr id="1" name="Picture 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E11317" w:rsidRDefault="00E11317">
                        <w:pPr>
                          <w:jc w:val="center"/>
                          <w:rPr>
                            <w:sz w:val="20"/>
                            <w:szCs w:val="20"/>
                          </w:rPr>
                        </w:pPr>
                      </w:p>
                    </w:tc>
                  </w:tr>
                </w:tbl>
                <w:p w:rsidR="00E11317" w:rsidRDefault="00E11317">
                  <w:pPr>
                    <w:jc w:val="center"/>
                    <w:rPr>
                      <w:sz w:val="20"/>
                      <w:szCs w:val="20"/>
                    </w:rPr>
                  </w:pPr>
                </w:p>
              </w:tc>
            </w:tr>
          </w:tbl>
          <w:p w:rsidR="00E11317" w:rsidRDefault="00E11317">
            <w:pPr>
              <w:jc w:val="center"/>
              <w:rPr>
                <w:sz w:val="20"/>
                <w:szCs w:val="20"/>
              </w:rPr>
            </w:pPr>
          </w:p>
        </w:tc>
      </w:tr>
    </w:tbl>
    <w:p w:rsidR="00E11317" w:rsidRDefault="00E11317" w:rsidP="00E11317">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11317" w:rsidTr="00E11317">
        <w:trPr>
          <w:tblCellSpacing w:w="0" w:type="dxa"/>
          <w:jc w:val="center"/>
        </w:trPr>
        <w:tc>
          <w:tcPr>
            <w:tcW w:w="5000" w:type="pct"/>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11317">
              <w:trPr>
                <w:tblCellSpacing w:w="0" w:type="dxa"/>
                <w:jc w:val="center"/>
              </w:trPr>
              <w:tc>
                <w:tcPr>
                  <w:tcW w:w="5000" w:type="pct"/>
                  <w:hideMark/>
                </w:tcPr>
                <w:p w:rsidR="00E11317" w:rsidRDefault="00E11317">
                  <w:pPr>
                    <w:rPr>
                      <w:sz w:val="20"/>
                      <w:szCs w:val="20"/>
                    </w:rPr>
                  </w:pPr>
                </w:p>
              </w:tc>
            </w:tr>
          </w:tbl>
          <w:p w:rsidR="00E11317" w:rsidRDefault="00E11317">
            <w:pPr>
              <w:jc w:val="center"/>
              <w:rPr>
                <w:sz w:val="20"/>
                <w:szCs w:val="20"/>
              </w:rPr>
            </w:pPr>
          </w:p>
        </w:tc>
      </w:tr>
    </w:tbl>
    <w:p w:rsidR="0007725D" w:rsidRDefault="0007725D"/>
    <w:sectPr w:rsidR="0007725D" w:rsidSect="00E11317">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17"/>
    <w:rsid w:val="0007725D"/>
    <w:rsid w:val="00E11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3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1317"/>
    <w:rPr>
      <w:color w:val="0000FF"/>
      <w:u w:val="single"/>
    </w:rPr>
  </w:style>
  <w:style w:type="paragraph" w:styleId="NormalWeb">
    <w:name w:val="Normal (Web)"/>
    <w:basedOn w:val="Normal"/>
    <w:uiPriority w:val="99"/>
    <w:unhideWhenUsed/>
    <w:rsid w:val="00E11317"/>
    <w:pPr>
      <w:spacing w:before="100" w:beforeAutospacing="1" w:after="100" w:afterAutospacing="1"/>
    </w:pPr>
  </w:style>
  <w:style w:type="character" w:styleId="Emphasis">
    <w:name w:val="Emphasis"/>
    <w:basedOn w:val="DefaultParagraphFont"/>
    <w:uiPriority w:val="20"/>
    <w:qFormat/>
    <w:rsid w:val="00E11317"/>
    <w:rPr>
      <w:i/>
      <w:iCs/>
    </w:rPr>
  </w:style>
  <w:style w:type="character" w:styleId="Strong">
    <w:name w:val="Strong"/>
    <w:basedOn w:val="DefaultParagraphFont"/>
    <w:uiPriority w:val="22"/>
    <w:qFormat/>
    <w:rsid w:val="00E11317"/>
    <w:rPr>
      <w:b/>
      <w:bCs/>
    </w:rPr>
  </w:style>
  <w:style w:type="paragraph" w:styleId="BalloonText">
    <w:name w:val="Balloon Text"/>
    <w:basedOn w:val="Normal"/>
    <w:link w:val="BalloonTextChar"/>
    <w:uiPriority w:val="99"/>
    <w:semiHidden/>
    <w:unhideWhenUsed/>
    <w:rsid w:val="00E11317"/>
    <w:rPr>
      <w:rFonts w:ascii="Tahoma" w:hAnsi="Tahoma" w:cs="Tahoma"/>
      <w:sz w:val="16"/>
      <w:szCs w:val="16"/>
    </w:rPr>
  </w:style>
  <w:style w:type="character" w:customStyle="1" w:styleId="BalloonTextChar">
    <w:name w:val="Balloon Text Char"/>
    <w:basedOn w:val="DefaultParagraphFont"/>
    <w:link w:val="BalloonText"/>
    <w:uiPriority w:val="99"/>
    <w:semiHidden/>
    <w:rsid w:val="00E1131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3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1317"/>
    <w:rPr>
      <w:color w:val="0000FF"/>
      <w:u w:val="single"/>
    </w:rPr>
  </w:style>
  <w:style w:type="paragraph" w:styleId="NormalWeb">
    <w:name w:val="Normal (Web)"/>
    <w:basedOn w:val="Normal"/>
    <w:uiPriority w:val="99"/>
    <w:unhideWhenUsed/>
    <w:rsid w:val="00E11317"/>
    <w:pPr>
      <w:spacing w:before="100" w:beforeAutospacing="1" w:after="100" w:afterAutospacing="1"/>
    </w:pPr>
  </w:style>
  <w:style w:type="character" w:styleId="Emphasis">
    <w:name w:val="Emphasis"/>
    <w:basedOn w:val="DefaultParagraphFont"/>
    <w:uiPriority w:val="20"/>
    <w:qFormat/>
    <w:rsid w:val="00E11317"/>
    <w:rPr>
      <w:i/>
      <w:iCs/>
    </w:rPr>
  </w:style>
  <w:style w:type="character" w:styleId="Strong">
    <w:name w:val="Strong"/>
    <w:basedOn w:val="DefaultParagraphFont"/>
    <w:uiPriority w:val="22"/>
    <w:qFormat/>
    <w:rsid w:val="00E11317"/>
    <w:rPr>
      <w:b/>
      <w:bCs/>
    </w:rPr>
  </w:style>
  <w:style w:type="paragraph" w:styleId="BalloonText">
    <w:name w:val="Balloon Text"/>
    <w:basedOn w:val="Normal"/>
    <w:link w:val="BalloonTextChar"/>
    <w:uiPriority w:val="99"/>
    <w:semiHidden/>
    <w:unhideWhenUsed/>
    <w:rsid w:val="00E11317"/>
    <w:rPr>
      <w:rFonts w:ascii="Tahoma" w:hAnsi="Tahoma" w:cs="Tahoma"/>
      <w:sz w:val="16"/>
      <w:szCs w:val="16"/>
    </w:rPr>
  </w:style>
  <w:style w:type="character" w:customStyle="1" w:styleId="BalloonTextChar">
    <w:name w:val="Balloon Text Char"/>
    <w:basedOn w:val="DefaultParagraphFont"/>
    <w:link w:val="BalloonText"/>
    <w:uiPriority w:val="99"/>
    <w:semiHidden/>
    <w:rsid w:val="00E113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X8CXUfI16tUwhSsdLVAg96Z2aTlodx-ze2UFya58g7kdqOPVUX8hsvhq3e8DUEmMTVI673RhUk-QP8ZsELPtnUw3-1RUk380Jcm850QNaj9cQUECDjrxEz_czn5WE_Jj9D3Teqt3g_if-WBSXmcyn3aM7rr0-WQ4tfhxXxSI3lImEfk4ntvJxfVWpmXhEPgxZEIVMmtaIlemcqEmH8ogyPSi6YSr-cW6ILkonckWI3IujslHuJqUwA==&amp;c=7Kbn8gzZB4TNWyoLShDA1hpdQLLxmjV7MKHfjuiIJb8i4Wh-sTERSA==&amp;ch=bXqZMbL8fLtLXz7yandaUK6WqtD7x3rq5E6QKsjEviEaa4MO8rguNg=="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files.ctctcdn.com/fd955a8e201/400aa34c-1792-4e75-b413-fe92c47f8f07.jpg" TargetMode="External"/><Relationship Id="rId11" Type="http://schemas.openxmlformats.org/officeDocument/2006/relationships/theme" Target="theme/theme1.xml"/><Relationship Id="rId5" Type="http://schemas.openxmlformats.org/officeDocument/2006/relationships/hyperlink" Target="http://r20.rs6.net/tn.jsp?f=001X8CXUfI16tUwhSsdLVAg96Z2aTlodx-ze2UFya58g7kdqOPVUX8hso5-KiX0huGrG5V0GZdv4IXyyQMDwZ8YX3p5fjAPtwTVpzyQe7k6hHzgQ4XeByXNvOKQBs7-VuLfBwrzdGvyOOBPBwSlKCNtjIYs3esh83uX0Gg9BKIjyvciftaEo6-ERA==&amp;c=7Kbn8gzZB4TNWyoLShDA1hpdQLLxmjV7MKHfjuiIJb8i4Wh-sTERSA==&amp;ch=bXqZMbL8fLtLXz7yandaUK6WqtD7x3rq5E6QKsjEviEaa4MO8rgu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nda.P.Jones@ode.state.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2016-01-07T23:55:00Z</cp:lastPrinted>
  <dcterms:created xsi:type="dcterms:W3CDTF">2016-01-07T23:54:00Z</dcterms:created>
  <dcterms:modified xsi:type="dcterms:W3CDTF">2016-01-07T23:56:00Z</dcterms:modified>
</cp:coreProperties>
</file>